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CD3" w:rsidRDefault="00F320CA" w:rsidP="00F320CA">
      <w:pPr>
        <w:jc w:val="right"/>
        <w:rPr>
          <w:lang w:val="en-US"/>
        </w:rPr>
      </w:pPr>
      <w:r>
        <w:t>Projektas</w:t>
      </w:r>
    </w:p>
    <w:p w:rsidR="00FC1CD3" w:rsidRDefault="00FC1CD3">
      <w:pPr>
        <w:jc w:val="center"/>
        <w:rPr>
          <w:b/>
          <w:bCs/>
          <w:lang w:val="en-US"/>
        </w:rPr>
      </w:pPr>
    </w:p>
    <w:p w:rsidR="00F320CA" w:rsidRDefault="00F320CA">
      <w:pPr>
        <w:jc w:val="center"/>
        <w:rPr>
          <w:b/>
          <w:bCs/>
          <w:lang w:val="en-US"/>
        </w:rPr>
      </w:pPr>
    </w:p>
    <w:p w:rsidR="00F320CA" w:rsidRDefault="00F320CA">
      <w:pPr>
        <w:jc w:val="center"/>
        <w:rPr>
          <w:b/>
          <w:bCs/>
          <w:lang w:val="en-US"/>
        </w:rPr>
      </w:pPr>
    </w:p>
    <w:p w:rsidR="00FC1CD3" w:rsidRDefault="00F20019">
      <w:pPr>
        <w:jc w:val="center"/>
        <w:rPr>
          <w:b/>
        </w:rPr>
      </w:pPr>
      <w:r>
        <w:rPr>
          <w:b/>
          <w:lang w:val="en-US"/>
        </w:rPr>
        <w:t xml:space="preserve">JURBARKO RAJONO </w:t>
      </w:r>
      <w:r>
        <w:rPr>
          <w:b/>
        </w:rPr>
        <w:t>SAVIVALDYBĖS TARYBA</w:t>
      </w:r>
    </w:p>
    <w:p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trPr>
          <w:cantSplit/>
        </w:trPr>
        <w:tc>
          <w:tcPr>
            <w:tcW w:w="9654" w:type="dxa"/>
            <w:tcBorders>
              <w:top w:val="nil"/>
              <w:left w:val="nil"/>
              <w:bottom w:val="nil"/>
              <w:right w:val="nil"/>
            </w:tcBorders>
          </w:tcPr>
          <w:p w:rsidR="00FC1CD3" w:rsidRDefault="00F20019">
            <w:pPr>
              <w:pStyle w:val="Antrat1"/>
              <w:rPr>
                <w:caps/>
                <w:szCs w:val="24"/>
                <w:lang w:val="lt-LT"/>
              </w:rPr>
            </w:pPr>
            <w:r>
              <w:rPr>
                <w:szCs w:val="24"/>
                <w:lang w:val="lt-LT"/>
              </w:rPr>
              <w:t>SPRENDIMAS</w:t>
            </w:r>
          </w:p>
        </w:tc>
      </w:tr>
      <w:bookmarkStart w:id="0" w:name="DOC_DATA"/>
      <w:tr w:rsidR="00FC1CD3">
        <w:trPr>
          <w:cantSplit/>
        </w:trPr>
        <w:tc>
          <w:tcPr>
            <w:tcW w:w="9654" w:type="dxa"/>
            <w:tcBorders>
              <w:top w:val="nil"/>
              <w:left w:val="nil"/>
              <w:bottom w:val="nil"/>
              <w:right w:val="nil"/>
            </w:tcBorders>
          </w:tcPr>
          <w:p w:rsidR="00FC1CD3" w:rsidRPr="00AE61D9" w:rsidRDefault="000B1609">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TARYBOS 2</w:t>
            </w:r>
            <w:r w:rsidR="009D0461">
              <w:rPr>
                <w:b/>
                <w:noProof/>
              </w:rPr>
              <w:t>017 M. BALANDŽIO 27 D. SPRENDIMO</w:t>
            </w:r>
            <w:r w:rsidR="00F20019" w:rsidRPr="005231DA">
              <w:rPr>
                <w:b/>
                <w:noProof/>
              </w:rPr>
              <w:t xml:space="preserve"> NR. T2-82 „DĖL PRIEŠMOKYKLINIO UGDYMO GRUPIŲ IR I–XII (I–IV GIMNAZIJOS) KLASIŲ KOMPLEKTAVIMO 2017–2018 MOKSLO METAIS JURBARKO RAJONO S</w:t>
            </w:r>
            <w:r w:rsidR="00E846CE">
              <w:rPr>
                <w:b/>
                <w:noProof/>
              </w:rPr>
              <w:t>AVIVALDYBĖS MOKYKLOSE</w:t>
            </w:r>
            <w:r w:rsidR="00F20019" w:rsidRPr="005231DA">
              <w:rPr>
                <w:b/>
                <w:noProof/>
              </w:rPr>
              <w:t>“ PAKEITIMO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6437A9">
              <w:rPr>
                <w:b/>
              </w:rPr>
            </w:r>
            <w:r w:rsidR="006437A9">
              <w:rPr>
                <w:b/>
              </w:rPr>
              <w:fldChar w:fldCharType="separate"/>
            </w:r>
            <w:r w:rsidRPr="00AE61D9">
              <w:rPr>
                <w:b/>
              </w:rPr>
              <w:fldChar w:fldCharType="end"/>
            </w:r>
          </w:p>
        </w:tc>
      </w:tr>
      <w:tr w:rsidR="00FC1CD3">
        <w:trPr>
          <w:cantSplit/>
        </w:trPr>
        <w:tc>
          <w:tcPr>
            <w:tcW w:w="9654" w:type="dxa"/>
            <w:tcBorders>
              <w:top w:val="nil"/>
              <w:left w:val="nil"/>
              <w:bottom w:val="nil"/>
              <w:right w:val="nil"/>
            </w:tcBorders>
          </w:tcPr>
          <w:p w:rsidR="00FC1CD3" w:rsidRPr="00AE61D9" w:rsidRDefault="00FC1CD3">
            <w:pPr>
              <w:pStyle w:val="Antrats"/>
              <w:tabs>
                <w:tab w:val="left" w:pos="1296"/>
              </w:tabs>
              <w:jc w:val="center"/>
              <w:rPr>
                <w:b/>
                <w:caps/>
              </w:rPr>
            </w:pPr>
          </w:p>
        </w:tc>
      </w:tr>
      <w:tr w:rsidR="00FC1CD3">
        <w:trPr>
          <w:cantSplit/>
        </w:trPr>
        <w:tc>
          <w:tcPr>
            <w:tcW w:w="9654" w:type="dxa"/>
            <w:tcBorders>
              <w:top w:val="nil"/>
              <w:left w:val="nil"/>
              <w:bottom w:val="nil"/>
              <w:right w:val="nil"/>
            </w:tcBorders>
          </w:tcPr>
          <w:p w:rsidR="00FC1CD3" w:rsidRPr="00AE61D9" w:rsidRDefault="00734333" w:rsidP="009D0461">
            <w:pPr>
              <w:pStyle w:val="Antrats"/>
              <w:tabs>
                <w:tab w:val="left" w:pos="1296"/>
              </w:tabs>
              <w:jc w:val="center"/>
              <w:rPr>
                <w:b/>
                <w:caps/>
              </w:rPr>
            </w:pPr>
            <w:r w:rsidRPr="005231DA">
              <w:t>201</w:t>
            </w:r>
            <w:r w:rsidR="004B0CB9">
              <w:t>7</w:t>
            </w:r>
            <w:r w:rsidRPr="005231DA">
              <w:t xml:space="preserve"> m. </w:t>
            </w:r>
            <w:r w:rsidR="009D0461">
              <w:t>rugpjūčio</w:t>
            </w:r>
            <w:r w:rsidR="003E54A7">
              <w:t xml:space="preserve"> </w:t>
            </w:r>
            <w:r w:rsidR="009D0461">
              <w:t>31</w:t>
            </w:r>
            <w:r w:rsidRPr="005231DA">
              <w:t xml:space="preserve"> d. </w:t>
            </w:r>
            <w:r w:rsidR="00F20019" w:rsidRPr="005231DA">
              <w:t xml:space="preserve">Nr. </w:t>
            </w:r>
            <w:r w:rsidR="000B1609" w:rsidRPr="00AE61D9">
              <w:fldChar w:fldCharType="begin">
                <w:ffData>
                  <w:name w:val="SHOWS"/>
                  <w:enabled/>
                  <w:calcOnExit w:val="0"/>
                  <w:textInput>
                    <w:default w:val="{$SHOWS}"/>
                  </w:textInput>
                </w:ffData>
              </w:fldChar>
            </w:r>
            <w:r w:rsidR="00F20019" w:rsidRPr="005231DA">
              <w:instrText xml:space="preserve"> FORMTEXT </w:instrText>
            </w:r>
            <w:r w:rsidR="000B1609" w:rsidRPr="00AE61D9">
              <w:fldChar w:fldCharType="separate"/>
            </w:r>
            <w:r w:rsidR="00F20019" w:rsidRPr="005231DA">
              <w:rPr>
                <w:noProof/>
              </w:rPr>
              <w:t>TSP-268</w:t>
            </w:r>
            <w:r w:rsidR="000B1609" w:rsidRPr="00AE61D9">
              <w:fldChar w:fldCharType="end"/>
            </w:r>
          </w:p>
        </w:tc>
      </w:tr>
      <w:tr w:rsidR="00FC1CD3">
        <w:trPr>
          <w:cantSplit/>
        </w:trPr>
        <w:tc>
          <w:tcPr>
            <w:tcW w:w="9654" w:type="dxa"/>
            <w:tcBorders>
              <w:top w:val="nil"/>
              <w:left w:val="nil"/>
              <w:bottom w:val="nil"/>
              <w:right w:val="nil"/>
            </w:tcBorders>
          </w:tcPr>
          <w:p w:rsidR="00FC1CD3" w:rsidRDefault="00F20019">
            <w:pPr>
              <w:jc w:val="center"/>
            </w:pPr>
            <w:r>
              <w:t>Jurbarkas</w:t>
            </w:r>
          </w:p>
        </w:tc>
      </w:tr>
    </w:tbl>
    <w:p w:rsidR="002C21A5" w:rsidRDefault="002C21A5">
      <w:pPr>
        <w:jc w:val="both"/>
      </w:pPr>
    </w:p>
    <w:p w:rsidR="009D0461" w:rsidRDefault="009D0461" w:rsidP="009D0461">
      <w:pPr>
        <w:tabs>
          <w:tab w:val="left" w:pos="720"/>
        </w:tabs>
        <w:jc w:val="both"/>
      </w:pPr>
      <w:r>
        <w:tab/>
      </w:r>
      <w:r w:rsidRPr="004848B4">
        <w:t>Vadovaudamasi Lietuvos Respublikos vietos savivaldos įstatymo 18 straipsnio 1 dalimi, Jurbarko rajono savivaldybės taryba</w:t>
      </w:r>
      <w:r>
        <w:t xml:space="preserve">  </w:t>
      </w:r>
      <w:r w:rsidRPr="00C24931">
        <w:rPr>
          <w:spacing w:val="120"/>
        </w:rPr>
        <w:t>nusprendži</w:t>
      </w:r>
      <w:r w:rsidRPr="004848B4">
        <w:t xml:space="preserve">a: </w:t>
      </w:r>
    </w:p>
    <w:p w:rsidR="009D0461" w:rsidRDefault="009D0461" w:rsidP="009D0461">
      <w:pPr>
        <w:tabs>
          <w:tab w:val="left" w:pos="720"/>
        </w:tabs>
        <w:jc w:val="both"/>
      </w:pPr>
    </w:p>
    <w:p w:rsidR="009D0461" w:rsidRDefault="009D0461" w:rsidP="009D0461">
      <w:pPr>
        <w:tabs>
          <w:tab w:val="left" w:pos="720"/>
        </w:tabs>
        <w:jc w:val="both"/>
      </w:pPr>
      <w:r>
        <w:tab/>
        <w:t>1. P</w:t>
      </w:r>
      <w:r w:rsidRPr="004848B4">
        <w:t>akeisti Jurbarko rajono savivaldybės tarybos 201</w:t>
      </w:r>
      <w:r>
        <w:t>7</w:t>
      </w:r>
      <w:r w:rsidRPr="004848B4">
        <w:t xml:space="preserve"> m. </w:t>
      </w:r>
      <w:r>
        <w:t>balandžio 27</w:t>
      </w:r>
      <w:r w:rsidRPr="004848B4">
        <w:t xml:space="preserve"> d. sprendim</w:t>
      </w:r>
      <w:r>
        <w:t>ą</w:t>
      </w:r>
      <w:r w:rsidRPr="004848B4">
        <w:t xml:space="preserve"> Nr. T2-</w:t>
      </w:r>
      <w:r>
        <w:t>82</w:t>
      </w:r>
      <w:r w:rsidRPr="004848B4">
        <w:t xml:space="preserve"> „Dėl priešmokyklinio ugdymo grupių ir I–XII (I–IV gimnazijos) klasių komplektavimo 201</w:t>
      </w:r>
      <w:r>
        <w:t>7</w:t>
      </w:r>
      <w:r w:rsidRPr="004848B4">
        <w:t>–201</w:t>
      </w:r>
      <w:r>
        <w:t>8</w:t>
      </w:r>
      <w:r w:rsidRPr="004848B4">
        <w:t xml:space="preserve"> mokslo metais Jurbarko rajono savivaldybės mokyklose</w:t>
      </w:r>
      <w:r>
        <w:t>“:</w:t>
      </w:r>
    </w:p>
    <w:p w:rsidR="002358C7" w:rsidRDefault="00060F10" w:rsidP="0052309F">
      <w:pPr>
        <w:numPr>
          <w:ilvl w:val="1"/>
          <w:numId w:val="8"/>
        </w:numPr>
        <w:tabs>
          <w:tab w:val="left" w:pos="1134"/>
        </w:tabs>
        <w:ind w:left="0" w:firstLine="720"/>
        <w:jc w:val="both"/>
      </w:pPr>
      <w:r w:rsidRPr="00531C5F">
        <w:t>pakeisti</w:t>
      </w:r>
      <w:r>
        <w:t xml:space="preserve"> </w:t>
      </w:r>
      <w:r w:rsidR="00A5516D">
        <w:t>sprendimo</w:t>
      </w:r>
      <w:r w:rsidR="009D0461" w:rsidRPr="000A2DAE">
        <w:t xml:space="preserve"> </w:t>
      </w:r>
      <w:r w:rsidR="009D0461">
        <w:t>1</w:t>
      </w:r>
      <w:r w:rsidR="009D0461" w:rsidRPr="00114FED">
        <w:t xml:space="preserve"> priedo</w:t>
      </w:r>
      <w:r w:rsidR="009D0461">
        <w:t xml:space="preserve"> </w:t>
      </w:r>
      <w:r w:rsidR="00A5516D">
        <w:t>„Planuojamas</w:t>
      </w:r>
      <w:r w:rsidR="009D0461">
        <w:t xml:space="preserve"> </w:t>
      </w:r>
      <w:r w:rsidR="00A5516D">
        <w:t>ugdytinių ir mokinių skaičius</w:t>
      </w:r>
      <w:r w:rsidR="009D0461">
        <w:t xml:space="preserve"> </w:t>
      </w:r>
      <w:r w:rsidR="00A5516D">
        <w:t>2017 m.</w:t>
      </w:r>
      <w:r w:rsidR="00A5516D" w:rsidRPr="00651F70">
        <w:t xml:space="preserve"> rugsėjo 1 d. </w:t>
      </w:r>
      <w:r w:rsidR="00A5516D">
        <w:t>J</w:t>
      </w:r>
      <w:r w:rsidR="00A5516D" w:rsidRPr="00651F70">
        <w:t>urbarko rajono savivaldybės mokyklose</w:t>
      </w:r>
      <w:r w:rsidR="009D0461">
        <w:t xml:space="preserve">“ </w:t>
      </w:r>
      <w:r w:rsidR="00A5516D">
        <w:t>1 punkt</w:t>
      </w:r>
      <w:r w:rsidR="002358C7">
        <w:t>ą</w:t>
      </w:r>
      <w:r w:rsidR="00A5516D">
        <w:t xml:space="preserve"> </w:t>
      </w:r>
      <w:r w:rsidR="00A5516D" w:rsidRPr="00E846CE">
        <w:t>„I–XII (I–IV gimnazijos) klasių mokinių skaičius“</w:t>
      </w:r>
      <w:r w:rsidR="002358C7">
        <w:t>:</w:t>
      </w:r>
    </w:p>
    <w:p w:rsidR="00462418" w:rsidRDefault="00462418" w:rsidP="00462418">
      <w:pPr>
        <w:tabs>
          <w:tab w:val="left" w:pos="1134"/>
        </w:tabs>
        <w:ind w:left="435"/>
        <w:jc w:val="both"/>
      </w:pPr>
      <w:r>
        <w:t xml:space="preserve">     1.1.1.trečią pastraipą „Eržvilko gimnazija“ ir ją išdėstyti taip:</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567"/>
        <w:gridCol w:w="567"/>
        <w:gridCol w:w="567"/>
        <w:gridCol w:w="567"/>
        <w:gridCol w:w="567"/>
        <w:gridCol w:w="567"/>
        <w:gridCol w:w="567"/>
        <w:gridCol w:w="567"/>
        <w:gridCol w:w="567"/>
        <w:gridCol w:w="567"/>
        <w:gridCol w:w="567"/>
        <w:gridCol w:w="567"/>
        <w:gridCol w:w="708"/>
      </w:tblGrid>
      <w:tr w:rsidR="00462418" w:rsidRPr="008E7B5F" w:rsidTr="00667CD9">
        <w:tc>
          <w:tcPr>
            <w:tcW w:w="2127" w:type="dxa"/>
            <w:vMerge w:val="restart"/>
            <w:vAlign w:val="center"/>
          </w:tcPr>
          <w:p w:rsidR="00462418" w:rsidRPr="008E7B5F" w:rsidRDefault="00462418" w:rsidP="00667CD9">
            <w:pPr>
              <w:jc w:val="center"/>
              <w:rPr>
                <w:b/>
                <w:sz w:val="16"/>
                <w:szCs w:val="16"/>
              </w:rPr>
            </w:pPr>
            <w:r w:rsidRPr="008E7B5F">
              <w:rPr>
                <w:b/>
                <w:sz w:val="16"/>
                <w:szCs w:val="16"/>
              </w:rPr>
              <w:t>Mokykla</w:t>
            </w:r>
          </w:p>
        </w:tc>
        <w:tc>
          <w:tcPr>
            <w:tcW w:w="7512" w:type="dxa"/>
            <w:gridSpan w:val="13"/>
            <w:shd w:val="clear" w:color="auto" w:fill="auto"/>
            <w:vAlign w:val="center"/>
          </w:tcPr>
          <w:p w:rsidR="00462418" w:rsidRPr="008E7B5F" w:rsidRDefault="00462418" w:rsidP="00667CD9">
            <w:pPr>
              <w:jc w:val="center"/>
              <w:rPr>
                <w:b/>
                <w:sz w:val="16"/>
                <w:szCs w:val="16"/>
              </w:rPr>
            </w:pPr>
            <w:r w:rsidRPr="008E7B5F">
              <w:rPr>
                <w:b/>
                <w:sz w:val="16"/>
                <w:szCs w:val="16"/>
              </w:rPr>
              <w:t>Mokinių skaičius</w:t>
            </w:r>
          </w:p>
        </w:tc>
      </w:tr>
      <w:tr w:rsidR="00462418" w:rsidRPr="008E7B5F" w:rsidTr="00667CD9">
        <w:tc>
          <w:tcPr>
            <w:tcW w:w="2127" w:type="dxa"/>
            <w:vMerge/>
            <w:vAlign w:val="center"/>
          </w:tcPr>
          <w:p w:rsidR="00462418" w:rsidRPr="008E7B5F" w:rsidRDefault="00462418" w:rsidP="00667CD9">
            <w:pPr>
              <w:jc w:val="center"/>
              <w:rPr>
                <w:b/>
                <w:sz w:val="16"/>
                <w:szCs w:val="16"/>
              </w:rPr>
            </w:pPr>
          </w:p>
        </w:tc>
        <w:tc>
          <w:tcPr>
            <w:tcW w:w="567" w:type="dxa"/>
            <w:shd w:val="clear" w:color="auto" w:fill="auto"/>
            <w:vAlign w:val="center"/>
          </w:tcPr>
          <w:p w:rsidR="00462418" w:rsidRPr="008E7B5F" w:rsidRDefault="00462418" w:rsidP="00667CD9">
            <w:pPr>
              <w:jc w:val="center"/>
              <w:rPr>
                <w:b/>
                <w:sz w:val="16"/>
                <w:szCs w:val="16"/>
              </w:rPr>
            </w:pPr>
            <w:r w:rsidRPr="008E7B5F">
              <w:rPr>
                <w:b/>
                <w:sz w:val="16"/>
                <w:szCs w:val="16"/>
              </w:rPr>
              <w:t>I klasė</w:t>
            </w:r>
          </w:p>
        </w:tc>
        <w:tc>
          <w:tcPr>
            <w:tcW w:w="567" w:type="dxa"/>
            <w:shd w:val="clear" w:color="auto" w:fill="auto"/>
            <w:vAlign w:val="center"/>
          </w:tcPr>
          <w:p w:rsidR="00462418" w:rsidRPr="008E7B5F" w:rsidRDefault="00462418" w:rsidP="00667CD9">
            <w:pPr>
              <w:jc w:val="center"/>
              <w:rPr>
                <w:b/>
                <w:sz w:val="16"/>
                <w:szCs w:val="16"/>
              </w:rPr>
            </w:pPr>
            <w:r w:rsidRPr="008E7B5F">
              <w:rPr>
                <w:b/>
                <w:sz w:val="16"/>
                <w:szCs w:val="16"/>
              </w:rPr>
              <w:t>II klasė</w:t>
            </w:r>
          </w:p>
        </w:tc>
        <w:tc>
          <w:tcPr>
            <w:tcW w:w="567" w:type="dxa"/>
            <w:shd w:val="clear" w:color="auto" w:fill="auto"/>
            <w:vAlign w:val="center"/>
          </w:tcPr>
          <w:p w:rsidR="00462418" w:rsidRPr="008E7B5F" w:rsidRDefault="00462418" w:rsidP="00667CD9">
            <w:pPr>
              <w:jc w:val="center"/>
              <w:rPr>
                <w:b/>
                <w:sz w:val="16"/>
                <w:szCs w:val="16"/>
              </w:rPr>
            </w:pPr>
            <w:r w:rsidRPr="008E7B5F">
              <w:rPr>
                <w:b/>
                <w:sz w:val="16"/>
                <w:szCs w:val="16"/>
              </w:rPr>
              <w:t>III klasė</w:t>
            </w:r>
          </w:p>
        </w:tc>
        <w:tc>
          <w:tcPr>
            <w:tcW w:w="567" w:type="dxa"/>
            <w:shd w:val="clear" w:color="auto" w:fill="auto"/>
            <w:vAlign w:val="center"/>
          </w:tcPr>
          <w:p w:rsidR="00462418" w:rsidRPr="008E7B5F" w:rsidRDefault="00462418" w:rsidP="00667CD9">
            <w:pPr>
              <w:jc w:val="center"/>
              <w:rPr>
                <w:b/>
                <w:sz w:val="16"/>
                <w:szCs w:val="16"/>
              </w:rPr>
            </w:pPr>
            <w:r w:rsidRPr="008E7B5F">
              <w:rPr>
                <w:b/>
                <w:sz w:val="16"/>
                <w:szCs w:val="16"/>
              </w:rPr>
              <w:t>IV klasė</w:t>
            </w:r>
          </w:p>
        </w:tc>
        <w:tc>
          <w:tcPr>
            <w:tcW w:w="567" w:type="dxa"/>
            <w:shd w:val="clear" w:color="auto" w:fill="auto"/>
            <w:vAlign w:val="center"/>
          </w:tcPr>
          <w:p w:rsidR="00462418" w:rsidRPr="008E7B5F" w:rsidRDefault="00462418" w:rsidP="00667CD9">
            <w:pPr>
              <w:jc w:val="center"/>
              <w:rPr>
                <w:b/>
                <w:sz w:val="16"/>
                <w:szCs w:val="16"/>
              </w:rPr>
            </w:pPr>
            <w:r w:rsidRPr="008E7B5F">
              <w:rPr>
                <w:b/>
                <w:sz w:val="16"/>
                <w:szCs w:val="16"/>
              </w:rPr>
              <w:t>V klasė</w:t>
            </w:r>
          </w:p>
        </w:tc>
        <w:tc>
          <w:tcPr>
            <w:tcW w:w="567" w:type="dxa"/>
            <w:shd w:val="clear" w:color="auto" w:fill="auto"/>
            <w:vAlign w:val="center"/>
          </w:tcPr>
          <w:p w:rsidR="00462418" w:rsidRPr="008E7B5F" w:rsidRDefault="00462418" w:rsidP="00667CD9">
            <w:pPr>
              <w:jc w:val="center"/>
              <w:rPr>
                <w:b/>
                <w:sz w:val="16"/>
                <w:szCs w:val="16"/>
              </w:rPr>
            </w:pPr>
            <w:r w:rsidRPr="008E7B5F">
              <w:rPr>
                <w:b/>
                <w:sz w:val="16"/>
                <w:szCs w:val="16"/>
              </w:rPr>
              <w:t>VI klasė</w:t>
            </w:r>
          </w:p>
        </w:tc>
        <w:tc>
          <w:tcPr>
            <w:tcW w:w="567" w:type="dxa"/>
            <w:shd w:val="clear" w:color="auto" w:fill="auto"/>
            <w:vAlign w:val="center"/>
          </w:tcPr>
          <w:p w:rsidR="00462418" w:rsidRPr="008E7B5F" w:rsidRDefault="00462418" w:rsidP="00667CD9">
            <w:pPr>
              <w:jc w:val="center"/>
              <w:rPr>
                <w:b/>
                <w:sz w:val="16"/>
                <w:szCs w:val="16"/>
              </w:rPr>
            </w:pPr>
            <w:r w:rsidRPr="008E7B5F">
              <w:rPr>
                <w:b/>
                <w:sz w:val="16"/>
                <w:szCs w:val="16"/>
              </w:rPr>
              <w:t>VII klasė</w:t>
            </w:r>
          </w:p>
        </w:tc>
        <w:tc>
          <w:tcPr>
            <w:tcW w:w="567" w:type="dxa"/>
            <w:shd w:val="clear" w:color="auto" w:fill="auto"/>
            <w:vAlign w:val="center"/>
          </w:tcPr>
          <w:p w:rsidR="00462418" w:rsidRPr="008E7B5F" w:rsidRDefault="00462418" w:rsidP="00667CD9">
            <w:pPr>
              <w:jc w:val="center"/>
              <w:rPr>
                <w:b/>
                <w:sz w:val="16"/>
                <w:szCs w:val="16"/>
              </w:rPr>
            </w:pPr>
            <w:r w:rsidRPr="008E7B5F">
              <w:rPr>
                <w:b/>
                <w:sz w:val="16"/>
                <w:szCs w:val="16"/>
              </w:rPr>
              <w:t>VIII klasė</w:t>
            </w:r>
          </w:p>
        </w:tc>
        <w:tc>
          <w:tcPr>
            <w:tcW w:w="567" w:type="dxa"/>
            <w:shd w:val="clear" w:color="auto" w:fill="auto"/>
            <w:vAlign w:val="center"/>
          </w:tcPr>
          <w:p w:rsidR="00462418" w:rsidRPr="008E7B5F" w:rsidRDefault="00462418" w:rsidP="00667CD9">
            <w:pPr>
              <w:jc w:val="center"/>
              <w:rPr>
                <w:b/>
                <w:sz w:val="16"/>
                <w:szCs w:val="16"/>
              </w:rPr>
            </w:pPr>
            <w:r w:rsidRPr="008E7B5F">
              <w:rPr>
                <w:b/>
                <w:sz w:val="16"/>
                <w:szCs w:val="16"/>
              </w:rPr>
              <w:t>IX (I) klasė</w:t>
            </w:r>
          </w:p>
        </w:tc>
        <w:tc>
          <w:tcPr>
            <w:tcW w:w="567" w:type="dxa"/>
            <w:shd w:val="clear" w:color="auto" w:fill="auto"/>
            <w:vAlign w:val="center"/>
          </w:tcPr>
          <w:p w:rsidR="00462418" w:rsidRPr="008E7B5F" w:rsidRDefault="00462418" w:rsidP="00667CD9">
            <w:pPr>
              <w:jc w:val="center"/>
              <w:rPr>
                <w:b/>
                <w:sz w:val="16"/>
                <w:szCs w:val="16"/>
              </w:rPr>
            </w:pPr>
            <w:r w:rsidRPr="008E7B5F">
              <w:rPr>
                <w:b/>
                <w:sz w:val="16"/>
                <w:szCs w:val="16"/>
              </w:rPr>
              <w:t>X (II) klasė</w:t>
            </w:r>
          </w:p>
        </w:tc>
        <w:tc>
          <w:tcPr>
            <w:tcW w:w="567" w:type="dxa"/>
            <w:shd w:val="clear" w:color="auto" w:fill="auto"/>
            <w:vAlign w:val="center"/>
          </w:tcPr>
          <w:p w:rsidR="00462418" w:rsidRPr="008E7B5F" w:rsidRDefault="00462418" w:rsidP="00667CD9">
            <w:pPr>
              <w:jc w:val="center"/>
              <w:rPr>
                <w:b/>
                <w:sz w:val="16"/>
                <w:szCs w:val="16"/>
              </w:rPr>
            </w:pPr>
            <w:r w:rsidRPr="008E7B5F">
              <w:rPr>
                <w:b/>
                <w:sz w:val="16"/>
                <w:szCs w:val="16"/>
              </w:rPr>
              <w:t>XI  (III)</w:t>
            </w:r>
          </w:p>
          <w:p w:rsidR="00462418" w:rsidRPr="008E7B5F" w:rsidRDefault="00462418" w:rsidP="00667CD9">
            <w:pPr>
              <w:jc w:val="center"/>
              <w:rPr>
                <w:b/>
                <w:sz w:val="16"/>
                <w:szCs w:val="16"/>
              </w:rPr>
            </w:pPr>
            <w:r w:rsidRPr="008E7B5F">
              <w:rPr>
                <w:b/>
                <w:sz w:val="16"/>
                <w:szCs w:val="16"/>
              </w:rPr>
              <w:t>klasė</w:t>
            </w:r>
          </w:p>
        </w:tc>
        <w:tc>
          <w:tcPr>
            <w:tcW w:w="567" w:type="dxa"/>
            <w:shd w:val="clear" w:color="auto" w:fill="auto"/>
            <w:vAlign w:val="center"/>
          </w:tcPr>
          <w:p w:rsidR="00462418" w:rsidRPr="008E7B5F" w:rsidRDefault="00462418" w:rsidP="00667CD9">
            <w:pPr>
              <w:jc w:val="center"/>
              <w:rPr>
                <w:b/>
                <w:sz w:val="16"/>
                <w:szCs w:val="16"/>
              </w:rPr>
            </w:pPr>
            <w:r w:rsidRPr="008E7B5F">
              <w:rPr>
                <w:b/>
                <w:sz w:val="16"/>
                <w:szCs w:val="16"/>
              </w:rPr>
              <w:t>XII</w:t>
            </w:r>
          </w:p>
          <w:p w:rsidR="00462418" w:rsidRPr="008E7B5F" w:rsidRDefault="00462418" w:rsidP="00667CD9">
            <w:pPr>
              <w:jc w:val="center"/>
              <w:rPr>
                <w:b/>
                <w:sz w:val="16"/>
                <w:szCs w:val="16"/>
              </w:rPr>
            </w:pPr>
            <w:r w:rsidRPr="008E7B5F">
              <w:rPr>
                <w:b/>
                <w:sz w:val="16"/>
                <w:szCs w:val="16"/>
              </w:rPr>
              <w:t>(IV)</w:t>
            </w:r>
          </w:p>
          <w:p w:rsidR="00462418" w:rsidRPr="008E7B5F" w:rsidRDefault="00462418" w:rsidP="00667CD9">
            <w:pPr>
              <w:jc w:val="center"/>
              <w:rPr>
                <w:b/>
                <w:sz w:val="16"/>
                <w:szCs w:val="16"/>
              </w:rPr>
            </w:pPr>
            <w:r w:rsidRPr="008E7B5F">
              <w:rPr>
                <w:b/>
                <w:sz w:val="16"/>
                <w:szCs w:val="16"/>
              </w:rPr>
              <w:t>klasė</w:t>
            </w:r>
          </w:p>
        </w:tc>
        <w:tc>
          <w:tcPr>
            <w:tcW w:w="708" w:type="dxa"/>
            <w:shd w:val="clear" w:color="auto" w:fill="auto"/>
            <w:vAlign w:val="center"/>
          </w:tcPr>
          <w:p w:rsidR="00462418" w:rsidRPr="008E7B5F" w:rsidRDefault="00462418" w:rsidP="00667CD9">
            <w:pPr>
              <w:jc w:val="center"/>
              <w:rPr>
                <w:b/>
                <w:sz w:val="16"/>
                <w:szCs w:val="16"/>
              </w:rPr>
            </w:pPr>
            <w:r w:rsidRPr="008E7B5F">
              <w:rPr>
                <w:b/>
                <w:sz w:val="16"/>
                <w:szCs w:val="16"/>
              </w:rPr>
              <w:t>Iš viso</w:t>
            </w:r>
          </w:p>
        </w:tc>
      </w:tr>
      <w:tr w:rsidR="00462418" w:rsidRPr="00F84287" w:rsidTr="00667CD9">
        <w:tc>
          <w:tcPr>
            <w:tcW w:w="2127" w:type="dxa"/>
          </w:tcPr>
          <w:p w:rsidR="00462418" w:rsidRPr="00F84287" w:rsidRDefault="00462418" w:rsidP="00667CD9">
            <w:pPr>
              <w:jc w:val="both"/>
            </w:pPr>
            <w:r>
              <w:t>Eržvilko gimnazija</w:t>
            </w:r>
          </w:p>
        </w:tc>
        <w:tc>
          <w:tcPr>
            <w:tcW w:w="567" w:type="dxa"/>
            <w:shd w:val="clear" w:color="auto" w:fill="auto"/>
            <w:vAlign w:val="center"/>
          </w:tcPr>
          <w:p w:rsidR="00462418" w:rsidRPr="00F84287" w:rsidRDefault="00462418" w:rsidP="00667CD9">
            <w:pPr>
              <w:jc w:val="center"/>
            </w:pPr>
            <w:r>
              <w:t>20</w:t>
            </w:r>
          </w:p>
        </w:tc>
        <w:tc>
          <w:tcPr>
            <w:tcW w:w="567" w:type="dxa"/>
            <w:shd w:val="clear" w:color="auto" w:fill="auto"/>
            <w:vAlign w:val="center"/>
          </w:tcPr>
          <w:p w:rsidR="00462418" w:rsidRPr="00F84287" w:rsidRDefault="00462418" w:rsidP="00667CD9">
            <w:pPr>
              <w:jc w:val="center"/>
            </w:pPr>
            <w:r>
              <w:t>18</w:t>
            </w:r>
          </w:p>
        </w:tc>
        <w:tc>
          <w:tcPr>
            <w:tcW w:w="567" w:type="dxa"/>
            <w:shd w:val="clear" w:color="auto" w:fill="auto"/>
            <w:vAlign w:val="center"/>
          </w:tcPr>
          <w:p w:rsidR="00462418" w:rsidRPr="00F84287" w:rsidRDefault="00462418" w:rsidP="00667CD9">
            <w:pPr>
              <w:jc w:val="center"/>
            </w:pPr>
            <w:r>
              <w:t>14</w:t>
            </w:r>
          </w:p>
        </w:tc>
        <w:tc>
          <w:tcPr>
            <w:tcW w:w="567" w:type="dxa"/>
            <w:shd w:val="clear" w:color="auto" w:fill="auto"/>
            <w:vAlign w:val="center"/>
          </w:tcPr>
          <w:p w:rsidR="00462418" w:rsidRPr="00F84287" w:rsidRDefault="00462418" w:rsidP="00667CD9">
            <w:pPr>
              <w:jc w:val="center"/>
            </w:pPr>
            <w:r>
              <w:t>21</w:t>
            </w:r>
          </w:p>
        </w:tc>
        <w:tc>
          <w:tcPr>
            <w:tcW w:w="567" w:type="dxa"/>
            <w:shd w:val="clear" w:color="auto" w:fill="auto"/>
            <w:vAlign w:val="center"/>
          </w:tcPr>
          <w:p w:rsidR="00462418" w:rsidRPr="00F84287" w:rsidRDefault="00462418" w:rsidP="00462418">
            <w:pPr>
              <w:jc w:val="center"/>
            </w:pPr>
            <w:r>
              <w:t>16</w:t>
            </w:r>
          </w:p>
        </w:tc>
        <w:tc>
          <w:tcPr>
            <w:tcW w:w="567" w:type="dxa"/>
            <w:shd w:val="clear" w:color="auto" w:fill="auto"/>
            <w:vAlign w:val="center"/>
          </w:tcPr>
          <w:p w:rsidR="00462418" w:rsidRPr="00F84287" w:rsidRDefault="00462418" w:rsidP="00667CD9">
            <w:pPr>
              <w:jc w:val="center"/>
            </w:pPr>
            <w:r>
              <w:t>23</w:t>
            </w:r>
          </w:p>
        </w:tc>
        <w:tc>
          <w:tcPr>
            <w:tcW w:w="567" w:type="dxa"/>
            <w:shd w:val="clear" w:color="auto" w:fill="auto"/>
            <w:vAlign w:val="center"/>
          </w:tcPr>
          <w:p w:rsidR="00462418" w:rsidRPr="00F84287" w:rsidRDefault="00462418" w:rsidP="00667CD9">
            <w:pPr>
              <w:jc w:val="center"/>
            </w:pPr>
            <w:r>
              <w:t>19</w:t>
            </w:r>
          </w:p>
        </w:tc>
        <w:tc>
          <w:tcPr>
            <w:tcW w:w="567" w:type="dxa"/>
            <w:shd w:val="clear" w:color="auto" w:fill="auto"/>
            <w:vAlign w:val="center"/>
          </w:tcPr>
          <w:p w:rsidR="00462418" w:rsidRPr="00F84287" w:rsidRDefault="00462418" w:rsidP="00462418">
            <w:pPr>
              <w:jc w:val="center"/>
            </w:pPr>
            <w:r>
              <w:t>25</w:t>
            </w:r>
          </w:p>
        </w:tc>
        <w:tc>
          <w:tcPr>
            <w:tcW w:w="567" w:type="dxa"/>
            <w:shd w:val="clear" w:color="auto" w:fill="auto"/>
            <w:vAlign w:val="center"/>
          </w:tcPr>
          <w:p w:rsidR="00462418" w:rsidRPr="00F84287" w:rsidRDefault="00462418" w:rsidP="00667CD9">
            <w:pPr>
              <w:jc w:val="center"/>
            </w:pPr>
            <w:r>
              <w:t>18</w:t>
            </w:r>
          </w:p>
        </w:tc>
        <w:tc>
          <w:tcPr>
            <w:tcW w:w="567" w:type="dxa"/>
            <w:shd w:val="clear" w:color="auto" w:fill="auto"/>
            <w:vAlign w:val="center"/>
          </w:tcPr>
          <w:p w:rsidR="00462418" w:rsidRPr="00F84287" w:rsidRDefault="00462418" w:rsidP="00667CD9">
            <w:pPr>
              <w:jc w:val="center"/>
            </w:pPr>
            <w:r>
              <w:t>29</w:t>
            </w:r>
          </w:p>
        </w:tc>
        <w:tc>
          <w:tcPr>
            <w:tcW w:w="567" w:type="dxa"/>
            <w:shd w:val="clear" w:color="auto" w:fill="auto"/>
            <w:vAlign w:val="center"/>
          </w:tcPr>
          <w:p w:rsidR="00462418" w:rsidRPr="000F224A" w:rsidRDefault="00462418" w:rsidP="00667CD9">
            <w:pPr>
              <w:jc w:val="center"/>
            </w:pPr>
            <w:r>
              <w:t>15</w:t>
            </w:r>
          </w:p>
        </w:tc>
        <w:tc>
          <w:tcPr>
            <w:tcW w:w="567" w:type="dxa"/>
            <w:shd w:val="clear" w:color="auto" w:fill="auto"/>
            <w:vAlign w:val="center"/>
          </w:tcPr>
          <w:p w:rsidR="00462418" w:rsidRPr="000F224A" w:rsidRDefault="00462418" w:rsidP="00667CD9">
            <w:pPr>
              <w:jc w:val="center"/>
            </w:pPr>
            <w:r>
              <w:t>20</w:t>
            </w:r>
          </w:p>
        </w:tc>
        <w:tc>
          <w:tcPr>
            <w:tcW w:w="708" w:type="dxa"/>
            <w:shd w:val="clear" w:color="auto" w:fill="auto"/>
            <w:vAlign w:val="center"/>
          </w:tcPr>
          <w:p w:rsidR="00462418" w:rsidRPr="00F84287" w:rsidRDefault="00462418" w:rsidP="00667CD9">
            <w:pPr>
              <w:jc w:val="center"/>
            </w:pPr>
            <w:r>
              <w:t>238</w:t>
            </w:r>
          </w:p>
        </w:tc>
      </w:tr>
    </w:tbl>
    <w:p w:rsidR="00A5516D" w:rsidRDefault="00462418" w:rsidP="002358C7">
      <w:pPr>
        <w:tabs>
          <w:tab w:val="left" w:pos="1134"/>
        </w:tabs>
        <w:jc w:val="both"/>
      </w:pPr>
      <w:r>
        <w:t xml:space="preserve"> </w:t>
      </w:r>
      <w:r w:rsidR="002358C7">
        <w:t xml:space="preserve">            1.1.</w:t>
      </w:r>
      <w:r>
        <w:t>2</w:t>
      </w:r>
      <w:r w:rsidR="002358C7">
        <w:t>.</w:t>
      </w:r>
      <w:r w:rsidR="00060F10" w:rsidRPr="00531C5F">
        <w:t>ketvirtą pastraipą „Veliuonos Antano ir Jono Juškų gimnazija“</w:t>
      </w:r>
      <w:r w:rsidR="00A5516D">
        <w:t xml:space="preserve"> </w:t>
      </w:r>
      <w:r w:rsidR="009D0461">
        <w:t>ir ją</w:t>
      </w:r>
      <w:r w:rsidR="009D0461" w:rsidRPr="00114FED">
        <w:t xml:space="preserve"> išdėstyti </w:t>
      </w:r>
      <w:r w:rsidR="009D0461">
        <w:t xml:space="preserve">taip: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567"/>
        <w:gridCol w:w="567"/>
        <w:gridCol w:w="567"/>
        <w:gridCol w:w="567"/>
        <w:gridCol w:w="567"/>
        <w:gridCol w:w="567"/>
        <w:gridCol w:w="567"/>
        <w:gridCol w:w="567"/>
        <w:gridCol w:w="567"/>
        <w:gridCol w:w="567"/>
        <w:gridCol w:w="567"/>
        <w:gridCol w:w="567"/>
        <w:gridCol w:w="708"/>
      </w:tblGrid>
      <w:tr w:rsidR="00A5516D" w:rsidRPr="008E7B5F" w:rsidTr="00E41B38">
        <w:tc>
          <w:tcPr>
            <w:tcW w:w="2127" w:type="dxa"/>
            <w:vMerge w:val="restart"/>
            <w:vAlign w:val="center"/>
          </w:tcPr>
          <w:p w:rsidR="00A5516D" w:rsidRPr="008E7B5F" w:rsidRDefault="00A5516D" w:rsidP="00E41B38">
            <w:pPr>
              <w:jc w:val="center"/>
              <w:rPr>
                <w:b/>
                <w:sz w:val="16"/>
                <w:szCs w:val="16"/>
              </w:rPr>
            </w:pPr>
            <w:r w:rsidRPr="008E7B5F">
              <w:rPr>
                <w:b/>
                <w:sz w:val="16"/>
                <w:szCs w:val="16"/>
              </w:rPr>
              <w:t>Mokykla</w:t>
            </w:r>
          </w:p>
        </w:tc>
        <w:tc>
          <w:tcPr>
            <w:tcW w:w="7512" w:type="dxa"/>
            <w:gridSpan w:val="13"/>
            <w:shd w:val="clear" w:color="auto" w:fill="auto"/>
            <w:vAlign w:val="center"/>
          </w:tcPr>
          <w:p w:rsidR="00A5516D" w:rsidRPr="008E7B5F" w:rsidRDefault="00A5516D" w:rsidP="00E41B38">
            <w:pPr>
              <w:jc w:val="center"/>
              <w:rPr>
                <w:b/>
                <w:sz w:val="16"/>
                <w:szCs w:val="16"/>
              </w:rPr>
            </w:pPr>
            <w:r w:rsidRPr="008E7B5F">
              <w:rPr>
                <w:b/>
                <w:sz w:val="16"/>
                <w:szCs w:val="16"/>
              </w:rPr>
              <w:t>Mokinių skaičius</w:t>
            </w:r>
          </w:p>
        </w:tc>
      </w:tr>
      <w:tr w:rsidR="00A5516D" w:rsidRPr="008E7B5F" w:rsidTr="00E41B38">
        <w:tc>
          <w:tcPr>
            <w:tcW w:w="2127" w:type="dxa"/>
            <w:vMerge/>
            <w:vAlign w:val="center"/>
          </w:tcPr>
          <w:p w:rsidR="00A5516D" w:rsidRPr="008E7B5F" w:rsidRDefault="00A5516D" w:rsidP="00E41B38">
            <w:pPr>
              <w:jc w:val="center"/>
              <w:rPr>
                <w:b/>
                <w:sz w:val="16"/>
                <w:szCs w:val="16"/>
              </w:rPr>
            </w:pPr>
          </w:p>
        </w:tc>
        <w:tc>
          <w:tcPr>
            <w:tcW w:w="567" w:type="dxa"/>
            <w:shd w:val="clear" w:color="auto" w:fill="auto"/>
            <w:vAlign w:val="center"/>
          </w:tcPr>
          <w:p w:rsidR="00A5516D" w:rsidRPr="008E7B5F" w:rsidRDefault="00A5516D" w:rsidP="00E41B38">
            <w:pPr>
              <w:jc w:val="center"/>
              <w:rPr>
                <w:b/>
                <w:sz w:val="16"/>
                <w:szCs w:val="16"/>
              </w:rPr>
            </w:pPr>
            <w:r w:rsidRPr="008E7B5F">
              <w:rPr>
                <w:b/>
                <w:sz w:val="16"/>
                <w:szCs w:val="16"/>
              </w:rPr>
              <w:t>I klasė</w:t>
            </w:r>
          </w:p>
        </w:tc>
        <w:tc>
          <w:tcPr>
            <w:tcW w:w="567" w:type="dxa"/>
            <w:shd w:val="clear" w:color="auto" w:fill="auto"/>
            <w:vAlign w:val="center"/>
          </w:tcPr>
          <w:p w:rsidR="00A5516D" w:rsidRPr="008E7B5F" w:rsidRDefault="00A5516D" w:rsidP="00E41B38">
            <w:pPr>
              <w:jc w:val="center"/>
              <w:rPr>
                <w:b/>
                <w:sz w:val="16"/>
                <w:szCs w:val="16"/>
              </w:rPr>
            </w:pPr>
            <w:r w:rsidRPr="008E7B5F">
              <w:rPr>
                <w:b/>
                <w:sz w:val="16"/>
                <w:szCs w:val="16"/>
              </w:rPr>
              <w:t>II klasė</w:t>
            </w:r>
          </w:p>
        </w:tc>
        <w:tc>
          <w:tcPr>
            <w:tcW w:w="567" w:type="dxa"/>
            <w:shd w:val="clear" w:color="auto" w:fill="auto"/>
            <w:vAlign w:val="center"/>
          </w:tcPr>
          <w:p w:rsidR="00A5516D" w:rsidRPr="008E7B5F" w:rsidRDefault="00A5516D" w:rsidP="00E41B38">
            <w:pPr>
              <w:jc w:val="center"/>
              <w:rPr>
                <w:b/>
                <w:sz w:val="16"/>
                <w:szCs w:val="16"/>
              </w:rPr>
            </w:pPr>
            <w:r w:rsidRPr="008E7B5F">
              <w:rPr>
                <w:b/>
                <w:sz w:val="16"/>
                <w:szCs w:val="16"/>
              </w:rPr>
              <w:t>III klasė</w:t>
            </w:r>
          </w:p>
        </w:tc>
        <w:tc>
          <w:tcPr>
            <w:tcW w:w="567" w:type="dxa"/>
            <w:shd w:val="clear" w:color="auto" w:fill="auto"/>
            <w:vAlign w:val="center"/>
          </w:tcPr>
          <w:p w:rsidR="00A5516D" w:rsidRPr="008E7B5F" w:rsidRDefault="00A5516D" w:rsidP="00E41B38">
            <w:pPr>
              <w:jc w:val="center"/>
              <w:rPr>
                <w:b/>
                <w:sz w:val="16"/>
                <w:szCs w:val="16"/>
              </w:rPr>
            </w:pPr>
            <w:r w:rsidRPr="008E7B5F">
              <w:rPr>
                <w:b/>
                <w:sz w:val="16"/>
                <w:szCs w:val="16"/>
              </w:rPr>
              <w:t>IV klasė</w:t>
            </w:r>
          </w:p>
        </w:tc>
        <w:tc>
          <w:tcPr>
            <w:tcW w:w="567" w:type="dxa"/>
            <w:shd w:val="clear" w:color="auto" w:fill="auto"/>
            <w:vAlign w:val="center"/>
          </w:tcPr>
          <w:p w:rsidR="00A5516D" w:rsidRPr="008E7B5F" w:rsidRDefault="00A5516D" w:rsidP="00E41B38">
            <w:pPr>
              <w:jc w:val="center"/>
              <w:rPr>
                <w:b/>
                <w:sz w:val="16"/>
                <w:szCs w:val="16"/>
              </w:rPr>
            </w:pPr>
            <w:r w:rsidRPr="008E7B5F">
              <w:rPr>
                <w:b/>
                <w:sz w:val="16"/>
                <w:szCs w:val="16"/>
              </w:rPr>
              <w:t>V klasė</w:t>
            </w:r>
          </w:p>
        </w:tc>
        <w:tc>
          <w:tcPr>
            <w:tcW w:w="567" w:type="dxa"/>
            <w:shd w:val="clear" w:color="auto" w:fill="auto"/>
            <w:vAlign w:val="center"/>
          </w:tcPr>
          <w:p w:rsidR="00A5516D" w:rsidRPr="008E7B5F" w:rsidRDefault="00A5516D" w:rsidP="00E41B38">
            <w:pPr>
              <w:jc w:val="center"/>
              <w:rPr>
                <w:b/>
                <w:sz w:val="16"/>
                <w:szCs w:val="16"/>
              </w:rPr>
            </w:pPr>
            <w:r w:rsidRPr="008E7B5F">
              <w:rPr>
                <w:b/>
                <w:sz w:val="16"/>
                <w:szCs w:val="16"/>
              </w:rPr>
              <w:t>VI klasė</w:t>
            </w:r>
          </w:p>
        </w:tc>
        <w:tc>
          <w:tcPr>
            <w:tcW w:w="567" w:type="dxa"/>
            <w:shd w:val="clear" w:color="auto" w:fill="auto"/>
            <w:vAlign w:val="center"/>
          </w:tcPr>
          <w:p w:rsidR="00A5516D" w:rsidRPr="008E7B5F" w:rsidRDefault="00A5516D" w:rsidP="00E41B38">
            <w:pPr>
              <w:jc w:val="center"/>
              <w:rPr>
                <w:b/>
                <w:sz w:val="16"/>
                <w:szCs w:val="16"/>
              </w:rPr>
            </w:pPr>
            <w:r w:rsidRPr="008E7B5F">
              <w:rPr>
                <w:b/>
                <w:sz w:val="16"/>
                <w:szCs w:val="16"/>
              </w:rPr>
              <w:t>VII klasė</w:t>
            </w:r>
          </w:p>
        </w:tc>
        <w:tc>
          <w:tcPr>
            <w:tcW w:w="567" w:type="dxa"/>
            <w:shd w:val="clear" w:color="auto" w:fill="auto"/>
            <w:vAlign w:val="center"/>
          </w:tcPr>
          <w:p w:rsidR="00A5516D" w:rsidRPr="008E7B5F" w:rsidRDefault="00A5516D" w:rsidP="00E41B38">
            <w:pPr>
              <w:jc w:val="center"/>
              <w:rPr>
                <w:b/>
                <w:sz w:val="16"/>
                <w:szCs w:val="16"/>
              </w:rPr>
            </w:pPr>
            <w:r w:rsidRPr="008E7B5F">
              <w:rPr>
                <w:b/>
                <w:sz w:val="16"/>
                <w:szCs w:val="16"/>
              </w:rPr>
              <w:t>VIII klasė</w:t>
            </w:r>
          </w:p>
        </w:tc>
        <w:tc>
          <w:tcPr>
            <w:tcW w:w="567" w:type="dxa"/>
            <w:shd w:val="clear" w:color="auto" w:fill="auto"/>
            <w:vAlign w:val="center"/>
          </w:tcPr>
          <w:p w:rsidR="00A5516D" w:rsidRPr="008E7B5F" w:rsidRDefault="00A5516D" w:rsidP="00E41B38">
            <w:pPr>
              <w:jc w:val="center"/>
              <w:rPr>
                <w:b/>
                <w:sz w:val="16"/>
                <w:szCs w:val="16"/>
              </w:rPr>
            </w:pPr>
            <w:r w:rsidRPr="008E7B5F">
              <w:rPr>
                <w:b/>
                <w:sz w:val="16"/>
                <w:szCs w:val="16"/>
              </w:rPr>
              <w:t>IX (I) klasė</w:t>
            </w:r>
          </w:p>
        </w:tc>
        <w:tc>
          <w:tcPr>
            <w:tcW w:w="567" w:type="dxa"/>
            <w:shd w:val="clear" w:color="auto" w:fill="auto"/>
            <w:vAlign w:val="center"/>
          </w:tcPr>
          <w:p w:rsidR="00A5516D" w:rsidRPr="008E7B5F" w:rsidRDefault="00A5516D" w:rsidP="00E41B38">
            <w:pPr>
              <w:jc w:val="center"/>
              <w:rPr>
                <w:b/>
                <w:sz w:val="16"/>
                <w:szCs w:val="16"/>
              </w:rPr>
            </w:pPr>
            <w:r w:rsidRPr="008E7B5F">
              <w:rPr>
                <w:b/>
                <w:sz w:val="16"/>
                <w:szCs w:val="16"/>
              </w:rPr>
              <w:t>X (II) klasė</w:t>
            </w:r>
          </w:p>
        </w:tc>
        <w:tc>
          <w:tcPr>
            <w:tcW w:w="567" w:type="dxa"/>
            <w:shd w:val="clear" w:color="auto" w:fill="auto"/>
            <w:vAlign w:val="center"/>
          </w:tcPr>
          <w:p w:rsidR="00A5516D" w:rsidRPr="008E7B5F" w:rsidRDefault="00A5516D" w:rsidP="00E41B38">
            <w:pPr>
              <w:jc w:val="center"/>
              <w:rPr>
                <w:b/>
                <w:sz w:val="16"/>
                <w:szCs w:val="16"/>
              </w:rPr>
            </w:pPr>
            <w:r w:rsidRPr="008E7B5F">
              <w:rPr>
                <w:b/>
                <w:sz w:val="16"/>
                <w:szCs w:val="16"/>
              </w:rPr>
              <w:t>XI  (III)</w:t>
            </w:r>
          </w:p>
          <w:p w:rsidR="00A5516D" w:rsidRPr="008E7B5F" w:rsidRDefault="00A5516D" w:rsidP="00E41B38">
            <w:pPr>
              <w:jc w:val="center"/>
              <w:rPr>
                <w:b/>
                <w:sz w:val="16"/>
                <w:szCs w:val="16"/>
              </w:rPr>
            </w:pPr>
            <w:r w:rsidRPr="008E7B5F">
              <w:rPr>
                <w:b/>
                <w:sz w:val="16"/>
                <w:szCs w:val="16"/>
              </w:rPr>
              <w:t>klasė</w:t>
            </w:r>
          </w:p>
        </w:tc>
        <w:tc>
          <w:tcPr>
            <w:tcW w:w="567" w:type="dxa"/>
            <w:shd w:val="clear" w:color="auto" w:fill="auto"/>
            <w:vAlign w:val="center"/>
          </w:tcPr>
          <w:p w:rsidR="00A5516D" w:rsidRPr="008E7B5F" w:rsidRDefault="00A5516D" w:rsidP="00E41B38">
            <w:pPr>
              <w:jc w:val="center"/>
              <w:rPr>
                <w:b/>
                <w:sz w:val="16"/>
                <w:szCs w:val="16"/>
              </w:rPr>
            </w:pPr>
            <w:r w:rsidRPr="008E7B5F">
              <w:rPr>
                <w:b/>
                <w:sz w:val="16"/>
                <w:szCs w:val="16"/>
              </w:rPr>
              <w:t>XII</w:t>
            </w:r>
          </w:p>
          <w:p w:rsidR="00A5516D" w:rsidRPr="008E7B5F" w:rsidRDefault="00A5516D" w:rsidP="00E41B38">
            <w:pPr>
              <w:jc w:val="center"/>
              <w:rPr>
                <w:b/>
                <w:sz w:val="16"/>
                <w:szCs w:val="16"/>
              </w:rPr>
            </w:pPr>
            <w:r w:rsidRPr="008E7B5F">
              <w:rPr>
                <w:b/>
                <w:sz w:val="16"/>
                <w:szCs w:val="16"/>
              </w:rPr>
              <w:t>(IV)</w:t>
            </w:r>
          </w:p>
          <w:p w:rsidR="00A5516D" w:rsidRPr="008E7B5F" w:rsidRDefault="00A5516D" w:rsidP="00E41B38">
            <w:pPr>
              <w:jc w:val="center"/>
              <w:rPr>
                <w:b/>
                <w:sz w:val="16"/>
                <w:szCs w:val="16"/>
              </w:rPr>
            </w:pPr>
            <w:r w:rsidRPr="008E7B5F">
              <w:rPr>
                <w:b/>
                <w:sz w:val="16"/>
                <w:szCs w:val="16"/>
              </w:rPr>
              <w:t>klasė</w:t>
            </w:r>
          </w:p>
        </w:tc>
        <w:tc>
          <w:tcPr>
            <w:tcW w:w="708" w:type="dxa"/>
            <w:shd w:val="clear" w:color="auto" w:fill="auto"/>
            <w:vAlign w:val="center"/>
          </w:tcPr>
          <w:p w:rsidR="00A5516D" w:rsidRPr="008E7B5F" w:rsidRDefault="00A5516D" w:rsidP="00E41B38">
            <w:pPr>
              <w:jc w:val="center"/>
              <w:rPr>
                <w:b/>
                <w:sz w:val="16"/>
                <w:szCs w:val="16"/>
              </w:rPr>
            </w:pPr>
            <w:r w:rsidRPr="008E7B5F">
              <w:rPr>
                <w:b/>
                <w:sz w:val="16"/>
                <w:szCs w:val="16"/>
              </w:rPr>
              <w:t>Iš viso</w:t>
            </w:r>
          </w:p>
        </w:tc>
      </w:tr>
      <w:tr w:rsidR="00A5516D" w:rsidRPr="00F84287" w:rsidTr="00E41B38">
        <w:tc>
          <w:tcPr>
            <w:tcW w:w="2127" w:type="dxa"/>
          </w:tcPr>
          <w:p w:rsidR="00A5516D" w:rsidRPr="00F84287" w:rsidRDefault="00A5516D" w:rsidP="00E41B38">
            <w:pPr>
              <w:jc w:val="both"/>
            </w:pPr>
            <w:r>
              <w:t>Veliuonos Antano ir Jono Juškų gimnazija</w:t>
            </w:r>
          </w:p>
        </w:tc>
        <w:tc>
          <w:tcPr>
            <w:tcW w:w="567" w:type="dxa"/>
            <w:shd w:val="clear" w:color="auto" w:fill="auto"/>
            <w:vAlign w:val="center"/>
          </w:tcPr>
          <w:p w:rsidR="00A5516D" w:rsidRPr="00F84287" w:rsidRDefault="000F224A" w:rsidP="00E41B38">
            <w:pPr>
              <w:jc w:val="center"/>
            </w:pPr>
            <w:r>
              <w:t>6</w:t>
            </w:r>
          </w:p>
        </w:tc>
        <w:tc>
          <w:tcPr>
            <w:tcW w:w="567" w:type="dxa"/>
            <w:shd w:val="clear" w:color="auto" w:fill="auto"/>
            <w:vAlign w:val="center"/>
          </w:tcPr>
          <w:p w:rsidR="00A5516D" w:rsidRPr="00F84287" w:rsidRDefault="000F224A" w:rsidP="00E41B38">
            <w:pPr>
              <w:jc w:val="center"/>
            </w:pPr>
            <w:r>
              <w:t>16</w:t>
            </w:r>
          </w:p>
        </w:tc>
        <w:tc>
          <w:tcPr>
            <w:tcW w:w="567" w:type="dxa"/>
            <w:shd w:val="clear" w:color="auto" w:fill="auto"/>
            <w:vAlign w:val="center"/>
          </w:tcPr>
          <w:p w:rsidR="00A5516D" w:rsidRPr="00F84287" w:rsidRDefault="000F224A" w:rsidP="00E41B38">
            <w:pPr>
              <w:jc w:val="center"/>
            </w:pPr>
            <w:r>
              <w:t>12</w:t>
            </w:r>
          </w:p>
        </w:tc>
        <w:tc>
          <w:tcPr>
            <w:tcW w:w="567" w:type="dxa"/>
            <w:shd w:val="clear" w:color="auto" w:fill="auto"/>
            <w:vAlign w:val="center"/>
          </w:tcPr>
          <w:p w:rsidR="00A5516D" w:rsidRPr="00F84287" w:rsidRDefault="000F224A" w:rsidP="00E41B38">
            <w:pPr>
              <w:jc w:val="center"/>
            </w:pPr>
            <w:r>
              <w:t>8</w:t>
            </w:r>
          </w:p>
        </w:tc>
        <w:tc>
          <w:tcPr>
            <w:tcW w:w="567" w:type="dxa"/>
            <w:shd w:val="clear" w:color="auto" w:fill="auto"/>
            <w:vAlign w:val="center"/>
          </w:tcPr>
          <w:p w:rsidR="00A5516D" w:rsidRPr="00F84287" w:rsidRDefault="000F224A" w:rsidP="00E41B38">
            <w:pPr>
              <w:jc w:val="center"/>
            </w:pPr>
            <w:r>
              <w:t>15</w:t>
            </w:r>
          </w:p>
        </w:tc>
        <w:tc>
          <w:tcPr>
            <w:tcW w:w="567" w:type="dxa"/>
            <w:shd w:val="clear" w:color="auto" w:fill="auto"/>
            <w:vAlign w:val="center"/>
          </w:tcPr>
          <w:p w:rsidR="00A5516D" w:rsidRPr="00F84287" w:rsidRDefault="000F224A" w:rsidP="00E41B38">
            <w:pPr>
              <w:jc w:val="center"/>
            </w:pPr>
            <w:r>
              <w:t>10</w:t>
            </w:r>
          </w:p>
        </w:tc>
        <w:tc>
          <w:tcPr>
            <w:tcW w:w="567" w:type="dxa"/>
            <w:shd w:val="clear" w:color="auto" w:fill="auto"/>
            <w:vAlign w:val="center"/>
          </w:tcPr>
          <w:p w:rsidR="00A5516D" w:rsidRPr="00F84287" w:rsidRDefault="000F224A" w:rsidP="00E41B38">
            <w:pPr>
              <w:jc w:val="center"/>
            </w:pPr>
            <w:r>
              <w:t>21</w:t>
            </w:r>
          </w:p>
        </w:tc>
        <w:tc>
          <w:tcPr>
            <w:tcW w:w="567" w:type="dxa"/>
            <w:shd w:val="clear" w:color="auto" w:fill="auto"/>
            <w:vAlign w:val="center"/>
          </w:tcPr>
          <w:p w:rsidR="00A5516D" w:rsidRPr="00F84287" w:rsidRDefault="00A5516D" w:rsidP="00E41B38">
            <w:pPr>
              <w:jc w:val="center"/>
            </w:pPr>
            <w:r w:rsidRPr="00F84287">
              <w:t>13</w:t>
            </w:r>
          </w:p>
        </w:tc>
        <w:tc>
          <w:tcPr>
            <w:tcW w:w="567" w:type="dxa"/>
            <w:shd w:val="clear" w:color="auto" w:fill="auto"/>
            <w:vAlign w:val="center"/>
          </w:tcPr>
          <w:p w:rsidR="00A5516D" w:rsidRPr="00F84287" w:rsidRDefault="000F224A" w:rsidP="00E41B38">
            <w:pPr>
              <w:jc w:val="center"/>
            </w:pPr>
            <w:r>
              <w:t>23</w:t>
            </w:r>
          </w:p>
        </w:tc>
        <w:tc>
          <w:tcPr>
            <w:tcW w:w="567" w:type="dxa"/>
            <w:shd w:val="clear" w:color="auto" w:fill="auto"/>
            <w:vAlign w:val="center"/>
          </w:tcPr>
          <w:p w:rsidR="00A5516D" w:rsidRPr="00F84287" w:rsidRDefault="000F224A" w:rsidP="00E41B38">
            <w:pPr>
              <w:jc w:val="center"/>
            </w:pPr>
            <w:r>
              <w:t>22</w:t>
            </w:r>
          </w:p>
        </w:tc>
        <w:tc>
          <w:tcPr>
            <w:tcW w:w="567" w:type="dxa"/>
            <w:shd w:val="clear" w:color="auto" w:fill="auto"/>
            <w:vAlign w:val="center"/>
          </w:tcPr>
          <w:p w:rsidR="00A5516D" w:rsidRPr="000F224A" w:rsidRDefault="000F224A" w:rsidP="00E41B38">
            <w:pPr>
              <w:jc w:val="center"/>
            </w:pPr>
            <w:r w:rsidRPr="000F224A">
              <w:t>27</w:t>
            </w:r>
          </w:p>
        </w:tc>
        <w:tc>
          <w:tcPr>
            <w:tcW w:w="567" w:type="dxa"/>
            <w:shd w:val="clear" w:color="auto" w:fill="auto"/>
            <w:vAlign w:val="center"/>
          </w:tcPr>
          <w:p w:rsidR="00A5516D" w:rsidRPr="000F224A" w:rsidRDefault="000F224A" w:rsidP="00E41B38">
            <w:pPr>
              <w:jc w:val="center"/>
            </w:pPr>
            <w:r w:rsidRPr="000F224A">
              <w:t>33</w:t>
            </w:r>
          </w:p>
        </w:tc>
        <w:tc>
          <w:tcPr>
            <w:tcW w:w="708" w:type="dxa"/>
            <w:shd w:val="clear" w:color="auto" w:fill="auto"/>
            <w:vAlign w:val="center"/>
          </w:tcPr>
          <w:p w:rsidR="00A5516D" w:rsidRPr="00F84287" w:rsidRDefault="000F224A" w:rsidP="00E41B38">
            <w:pPr>
              <w:jc w:val="center"/>
            </w:pPr>
            <w:r>
              <w:t>206</w:t>
            </w:r>
          </w:p>
        </w:tc>
      </w:tr>
    </w:tbl>
    <w:p w:rsidR="002358C7" w:rsidRDefault="002358C7" w:rsidP="000F224A">
      <w:pPr>
        <w:tabs>
          <w:tab w:val="left" w:pos="720"/>
        </w:tabs>
        <w:jc w:val="both"/>
      </w:pPr>
      <w:r>
        <w:tab/>
        <w:t>1.1.</w:t>
      </w:r>
      <w:r w:rsidR="00462418">
        <w:t>3</w:t>
      </w:r>
      <w:r>
        <w:t xml:space="preserve">. septintą pastraipą „Jurbarko Vytauto Didžiojo pagrindinė mokykla“ ir ją išdėstyti taip: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567"/>
        <w:gridCol w:w="567"/>
        <w:gridCol w:w="567"/>
        <w:gridCol w:w="567"/>
        <w:gridCol w:w="567"/>
        <w:gridCol w:w="567"/>
        <w:gridCol w:w="567"/>
        <w:gridCol w:w="567"/>
        <w:gridCol w:w="567"/>
        <w:gridCol w:w="567"/>
        <w:gridCol w:w="567"/>
        <w:gridCol w:w="567"/>
        <w:gridCol w:w="708"/>
      </w:tblGrid>
      <w:tr w:rsidR="002358C7" w:rsidRPr="008E7B5F" w:rsidTr="00667CD9">
        <w:tc>
          <w:tcPr>
            <w:tcW w:w="2127" w:type="dxa"/>
            <w:vMerge w:val="restart"/>
            <w:vAlign w:val="center"/>
          </w:tcPr>
          <w:p w:rsidR="002358C7" w:rsidRPr="008E7B5F" w:rsidRDefault="002358C7" w:rsidP="00667CD9">
            <w:pPr>
              <w:jc w:val="center"/>
              <w:rPr>
                <w:b/>
                <w:sz w:val="16"/>
                <w:szCs w:val="16"/>
              </w:rPr>
            </w:pPr>
            <w:r w:rsidRPr="008E7B5F">
              <w:rPr>
                <w:b/>
                <w:sz w:val="16"/>
                <w:szCs w:val="16"/>
              </w:rPr>
              <w:t>Mokykla</w:t>
            </w:r>
          </w:p>
        </w:tc>
        <w:tc>
          <w:tcPr>
            <w:tcW w:w="7512" w:type="dxa"/>
            <w:gridSpan w:val="13"/>
            <w:shd w:val="clear" w:color="auto" w:fill="auto"/>
            <w:vAlign w:val="center"/>
          </w:tcPr>
          <w:p w:rsidR="002358C7" w:rsidRPr="008E7B5F" w:rsidRDefault="002358C7" w:rsidP="00667CD9">
            <w:pPr>
              <w:jc w:val="center"/>
              <w:rPr>
                <w:b/>
                <w:sz w:val="16"/>
                <w:szCs w:val="16"/>
              </w:rPr>
            </w:pPr>
            <w:r w:rsidRPr="008E7B5F">
              <w:rPr>
                <w:b/>
                <w:sz w:val="16"/>
                <w:szCs w:val="16"/>
              </w:rPr>
              <w:t>Mokinių skaičius</w:t>
            </w:r>
          </w:p>
        </w:tc>
      </w:tr>
      <w:tr w:rsidR="002358C7" w:rsidRPr="008E7B5F" w:rsidTr="00667CD9">
        <w:tc>
          <w:tcPr>
            <w:tcW w:w="2127" w:type="dxa"/>
            <w:vMerge/>
            <w:vAlign w:val="center"/>
          </w:tcPr>
          <w:p w:rsidR="002358C7" w:rsidRPr="008E7B5F" w:rsidRDefault="002358C7" w:rsidP="00667CD9">
            <w:pPr>
              <w:jc w:val="center"/>
              <w:rPr>
                <w:b/>
                <w:sz w:val="16"/>
                <w:szCs w:val="16"/>
              </w:rPr>
            </w:pPr>
          </w:p>
        </w:tc>
        <w:tc>
          <w:tcPr>
            <w:tcW w:w="567" w:type="dxa"/>
            <w:shd w:val="clear" w:color="auto" w:fill="auto"/>
            <w:vAlign w:val="center"/>
          </w:tcPr>
          <w:p w:rsidR="002358C7" w:rsidRPr="008E7B5F" w:rsidRDefault="002358C7" w:rsidP="00667CD9">
            <w:pPr>
              <w:jc w:val="center"/>
              <w:rPr>
                <w:b/>
                <w:sz w:val="16"/>
                <w:szCs w:val="16"/>
              </w:rPr>
            </w:pPr>
            <w:r w:rsidRPr="008E7B5F">
              <w:rPr>
                <w:b/>
                <w:sz w:val="16"/>
                <w:szCs w:val="16"/>
              </w:rPr>
              <w:t>I klasė</w:t>
            </w:r>
          </w:p>
        </w:tc>
        <w:tc>
          <w:tcPr>
            <w:tcW w:w="567" w:type="dxa"/>
            <w:shd w:val="clear" w:color="auto" w:fill="auto"/>
            <w:vAlign w:val="center"/>
          </w:tcPr>
          <w:p w:rsidR="002358C7" w:rsidRPr="008E7B5F" w:rsidRDefault="002358C7" w:rsidP="00667CD9">
            <w:pPr>
              <w:jc w:val="center"/>
              <w:rPr>
                <w:b/>
                <w:sz w:val="16"/>
                <w:szCs w:val="16"/>
              </w:rPr>
            </w:pPr>
            <w:r w:rsidRPr="008E7B5F">
              <w:rPr>
                <w:b/>
                <w:sz w:val="16"/>
                <w:szCs w:val="16"/>
              </w:rPr>
              <w:t>II klasė</w:t>
            </w:r>
          </w:p>
        </w:tc>
        <w:tc>
          <w:tcPr>
            <w:tcW w:w="567" w:type="dxa"/>
            <w:shd w:val="clear" w:color="auto" w:fill="auto"/>
            <w:vAlign w:val="center"/>
          </w:tcPr>
          <w:p w:rsidR="002358C7" w:rsidRPr="008E7B5F" w:rsidRDefault="002358C7" w:rsidP="00667CD9">
            <w:pPr>
              <w:jc w:val="center"/>
              <w:rPr>
                <w:b/>
                <w:sz w:val="16"/>
                <w:szCs w:val="16"/>
              </w:rPr>
            </w:pPr>
            <w:r w:rsidRPr="008E7B5F">
              <w:rPr>
                <w:b/>
                <w:sz w:val="16"/>
                <w:szCs w:val="16"/>
              </w:rPr>
              <w:t>III klasė</w:t>
            </w:r>
          </w:p>
        </w:tc>
        <w:tc>
          <w:tcPr>
            <w:tcW w:w="567" w:type="dxa"/>
            <w:shd w:val="clear" w:color="auto" w:fill="auto"/>
            <w:vAlign w:val="center"/>
          </w:tcPr>
          <w:p w:rsidR="002358C7" w:rsidRPr="008E7B5F" w:rsidRDefault="002358C7" w:rsidP="00667CD9">
            <w:pPr>
              <w:jc w:val="center"/>
              <w:rPr>
                <w:b/>
                <w:sz w:val="16"/>
                <w:szCs w:val="16"/>
              </w:rPr>
            </w:pPr>
            <w:r w:rsidRPr="008E7B5F">
              <w:rPr>
                <w:b/>
                <w:sz w:val="16"/>
                <w:szCs w:val="16"/>
              </w:rPr>
              <w:t>IV klasė</w:t>
            </w:r>
          </w:p>
        </w:tc>
        <w:tc>
          <w:tcPr>
            <w:tcW w:w="567" w:type="dxa"/>
            <w:shd w:val="clear" w:color="auto" w:fill="auto"/>
            <w:vAlign w:val="center"/>
          </w:tcPr>
          <w:p w:rsidR="002358C7" w:rsidRPr="008E7B5F" w:rsidRDefault="002358C7" w:rsidP="00667CD9">
            <w:pPr>
              <w:jc w:val="center"/>
              <w:rPr>
                <w:b/>
                <w:sz w:val="16"/>
                <w:szCs w:val="16"/>
              </w:rPr>
            </w:pPr>
            <w:r w:rsidRPr="008E7B5F">
              <w:rPr>
                <w:b/>
                <w:sz w:val="16"/>
                <w:szCs w:val="16"/>
              </w:rPr>
              <w:t>V klasė</w:t>
            </w:r>
          </w:p>
        </w:tc>
        <w:tc>
          <w:tcPr>
            <w:tcW w:w="567" w:type="dxa"/>
            <w:shd w:val="clear" w:color="auto" w:fill="auto"/>
            <w:vAlign w:val="center"/>
          </w:tcPr>
          <w:p w:rsidR="002358C7" w:rsidRPr="008E7B5F" w:rsidRDefault="002358C7" w:rsidP="00667CD9">
            <w:pPr>
              <w:jc w:val="center"/>
              <w:rPr>
                <w:b/>
                <w:sz w:val="16"/>
                <w:szCs w:val="16"/>
              </w:rPr>
            </w:pPr>
            <w:r w:rsidRPr="008E7B5F">
              <w:rPr>
                <w:b/>
                <w:sz w:val="16"/>
                <w:szCs w:val="16"/>
              </w:rPr>
              <w:t>VI klasė</w:t>
            </w:r>
          </w:p>
        </w:tc>
        <w:tc>
          <w:tcPr>
            <w:tcW w:w="567" w:type="dxa"/>
            <w:shd w:val="clear" w:color="auto" w:fill="auto"/>
            <w:vAlign w:val="center"/>
          </w:tcPr>
          <w:p w:rsidR="002358C7" w:rsidRPr="008E7B5F" w:rsidRDefault="002358C7" w:rsidP="00667CD9">
            <w:pPr>
              <w:jc w:val="center"/>
              <w:rPr>
                <w:b/>
                <w:sz w:val="16"/>
                <w:szCs w:val="16"/>
              </w:rPr>
            </w:pPr>
            <w:r w:rsidRPr="008E7B5F">
              <w:rPr>
                <w:b/>
                <w:sz w:val="16"/>
                <w:szCs w:val="16"/>
              </w:rPr>
              <w:t>VII klasė</w:t>
            </w:r>
          </w:p>
        </w:tc>
        <w:tc>
          <w:tcPr>
            <w:tcW w:w="567" w:type="dxa"/>
            <w:shd w:val="clear" w:color="auto" w:fill="auto"/>
            <w:vAlign w:val="center"/>
          </w:tcPr>
          <w:p w:rsidR="002358C7" w:rsidRPr="008E7B5F" w:rsidRDefault="002358C7" w:rsidP="00667CD9">
            <w:pPr>
              <w:jc w:val="center"/>
              <w:rPr>
                <w:b/>
                <w:sz w:val="16"/>
                <w:szCs w:val="16"/>
              </w:rPr>
            </w:pPr>
            <w:r w:rsidRPr="008E7B5F">
              <w:rPr>
                <w:b/>
                <w:sz w:val="16"/>
                <w:szCs w:val="16"/>
              </w:rPr>
              <w:t>VIII klasė</w:t>
            </w:r>
          </w:p>
        </w:tc>
        <w:tc>
          <w:tcPr>
            <w:tcW w:w="567" w:type="dxa"/>
            <w:shd w:val="clear" w:color="auto" w:fill="auto"/>
            <w:vAlign w:val="center"/>
          </w:tcPr>
          <w:p w:rsidR="002358C7" w:rsidRPr="008E7B5F" w:rsidRDefault="002358C7" w:rsidP="00667CD9">
            <w:pPr>
              <w:jc w:val="center"/>
              <w:rPr>
                <w:b/>
                <w:sz w:val="16"/>
                <w:szCs w:val="16"/>
              </w:rPr>
            </w:pPr>
            <w:r w:rsidRPr="008E7B5F">
              <w:rPr>
                <w:b/>
                <w:sz w:val="16"/>
                <w:szCs w:val="16"/>
              </w:rPr>
              <w:t>IX (I) klasė</w:t>
            </w:r>
          </w:p>
        </w:tc>
        <w:tc>
          <w:tcPr>
            <w:tcW w:w="567" w:type="dxa"/>
            <w:shd w:val="clear" w:color="auto" w:fill="auto"/>
            <w:vAlign w:val="center"/>
          </w:tcPr>
          <w:p w:rsidR="002358C7" w:rsidRPr="008E7B5F" w:rsidRDefault="002358C7" w:rsidP="00667CD9">
            <w:pPr>
              <w:jc w:val="center"/>
              <w:rPr>
                <w:b/>
                <w:sz w:val="16"/>
                <w:szCs w:val="16"/>
              </w:rPr>
            </w:pPr>
            <w:r w:rsidRPr="008E7B5F">
              <w:rPr>
                <w:b/>
                <w:sz w:val="16"/>
                <w:szCs w:val="16"/>
              </w:rPr>
              <w:t>X (II) klasė</w:t>
            </w:r>
          </w:p>
        </w:tc>
        <w:tc>
          <w:tcPr>
            <w:tcW w:w="567" w:type="dxa"/>
            <w:shd w:val="clear" w:color="auto" w:fill="auto"/>
            <w:vAlign w:val="center"/>
          </w:tcPr>
          <w:p w:rsidR="002358C7" w:rsidRPr="008E7B5F" w:rsidRDefault="002358C7" w:rsidP="00667CD9">
            <w:pPr>
              <w:jc w:val="center"/>
              <w:rPr>
                <w:b/>
                <w:sz w:val="16"/>
                <w:szCs w:val="16"/>
              </w:rPr>
            </w:pPr>
            <w:r w:rsidRPr="008E7B5F">
              <w:rPr>
                <w:b/>
                <w:sz w:val="16"/>
                <w:szCs w:val="16"/>
              </w:rPr>
              <w:t>XI  (III)</w:t>
            </w:r>
          </w:p>
          <w:p w:rsidR="002358C7" w:rsidRPr="008E7B5F" w:rsidRDefault="002358C7" w:rsidP="00667CD9">
            <w:pPr>
              <w:jc w:val="center"/>
              <w:rPr>
                <w:b/>
                <w:sz w:val="16"/>
                <w:szCs w:val="16"/>
              </w:rPr>
            </w:pPr>
            <w:r w:rsidRPr="008E7B5F">
              <w:rPr>
                <w:b/>
                <w:sz w:val="16"/>
                <w:szCs w:val="16"/>
              </w:rPr>
              <w:t>klasė</w:t>
            </w:r>
          </w:p>
        </w:tc>
        <w:tc>
          <w:tcPr>
            <w:tcW w:w="567" w:type="dxa"/>
            <w:shd w:val="clear" w:color="auto" w:fill="auto"/>
            <w:vAlign w:val="center"/>
          </w:tcPr>
          <w:p w:rsidR="002358C7" w:rsidRPr="008E7B5F" w:rsidRDefault="002358C7" w:rsidP="00667CD9">
            <w:pPr>
              <w:jc w:val="center"/>
              <w:rPr>
                <w:b/>
                <w:sz w:val="16"/>
                <w:szCs w:val="16"/>
              </w:rPr>
            </w:pPr>
            <w:r w:rsidRPr="008E7B5F">
              <w:rPr>
                <w:b/>
                <w:sz w:val="16"/>
                <w:szCs w:val="16"/>
              </w:rPr>
              <w:t>XII</w:t>
            </w:r>
          </w:p>
          <w:p w:rsidR="002358C7" w:rsidRPr="008E7B5F" w:rsidRDefault="002358C7" w:rsidP="00667CD9">
            <w:pPr>
              <w:jc w:val="center"/>
              <w:rPr>
                <w:b/>
                <w:sz w:val="16"/>
                <w:szCs w:val="16"/>
              </w:rPr>
            </w:pPr>
            <w:r w:rsidRPr="008E7B5F">
              <w:rPr>
                <w:b/>
                <w:sz w:val="16"/>
                <w:szCs w:val="16"/>
              </w:rPr>
              <w:t>(IV)</w:t>
            </w:r>
          </w:p>
          <w:p w:rsidR="002358C7" w:rsidRPr="008E7B5F" w:rsidRDefault="002358C7" w:rsidP="00667CD9">
            <w:pPr>
              <w:jc w:val="center"/>
              <w:rPr>
                <w:b/>
                <w:sz w:val="16"/>
                <w:szCs w:val="16"/>
              </w:rPr>
            </w:pPr>
            <w:r w:rsidRPr="008E7B5F">
              <w:rPr>
                <w:b/>
                <w:sz w:val="16"/>
                <w:szCs w:val="16"/>
              </w:rPr>
              <w:t>klasė</w:t>
            </w:r>
          </w:p>
        </w:tc>
        <w:tc>
          <w:tcPr>
            <w:tcW w:w="708" w:type="dxa"/>
            <w:shd w:val="clear" w:color="auto" w:fill="auto"/>
            <w:vAlign w:val="center"/>
          </w:tcPr>
          <w:p w:rsidR="002358C7" w:rsidRPr="008E7B5F" w:rsidRDefault="002358C7" w:rsidP="00667CD9">
            <w:pPr>
              <w:jc w:val="center"/>
              <w:rPr>
                <w:b/>
                <w:sz w:val="16"/>
                <w:szCs w:val="16"/>
              </w:rPr>
            </w:pPr>
            <w:r w:rsidRPr="008E7B5F">
              <w:rPr>
                <w:b/>
                <w:sz w:val="16"/>
                <w:szCs w:val="16"/>
              </w:rPr>
              <w:t>Iš viso</w:t>
            </w:r>
          </w:p>
        </w:tc>
      </w:tr>
      <w:tr w:rsidR="002358C7" w:rsidRPr="00F84287" w:rsidTr="00667CD9">
        <w:tc>
          <w:tcPr>
            <w:tcW w:w="2127" w:type="dxa"/>
          </w:tcPr>
          <w:p w:rsidR="002358C7" w:rsidRPr="00F84287" w:rsidRDefault="002358C7" w:rsidP="00667CD9">
            <w:pPr>
              <w:jc w:val="both"/>
            </w:pPr>
            <w:r w:rsidRPr="002358C7">
              <w:t xml:space="preserve">Jurbarko Vytauto </w:t>
            </w:r>
            <w:r w:rsidRPr="00462418">
              <w:rPr>
                <w:szCs w:val="24"/>
              </w:rPr>
              <w:t>Didžiojo pagrindinė</w:t>
            </w:r>
            <w:r w:rsidRPr="002C21A5">
              <w:rPr>
                <w:sz w:val="22"/>
                <w:szCs w:val="22"/>
              </w:rPr>
              <w:t xml:space="preserve"> </w:t>
            </w:r>
            <w:r w:rsidRPr="002358C7">
              <w:t>mokykla</w:t>
            </w:r>
          </w:p>
        </w:tc>
        <w:tc>
          <w:tcPr>
            <w:tcW w:w="567" w:type="dxa"/>
            <w:shd w:val="clear" w:color="auto" w:fill="auto"/>
            <w:vAlign w:val="center"/>
          </w:tcPr>
          <w:p w:rsidR="002358C7" w:rsidRPr="00F84287" w:rsidRDefault="002358C7" w:rsidP="00667CD9">
            <w:pPr>
              <w:jc w:val="center"/>
            </w:pPr>
            <w:r>
              <w:t>55</w:t>
            </w:r>
          </w:p>
        </w:tc>
        <w:tc>
          <w:tcPr>
            <w:tcW w:w="567" w:type="dxa"/>
            <w:shd w:val="clear" w:color="auto" w:fill="auto"/>
            <w:vAlign w:val="center"/>
          </w:tcPr>
          <w:p w:rsidR="002358C7" w:rsidRPr="00F84287" w:rsidRDefault="002358C7" w:rsidP="00667CD9">
            <w:pPr>
              <w:jc w:val="center"/>
            </w:pPr>
            <w:r>
              <w:t>40</w:t>
            </w:r>
          </w:p>
        </w:tc>
        <w:tc>
          <w:tcPr>
            <w:tcW w:w="567" w:type="dxa"/>
            <w:shd w:val="clear" w:color="auto" w:fill="auto"/>
            <w:vAlign w:val="center"/>
          </w:tcPr>
          <w:p w:rsidR="002358C7" w:rsidRPr="00F84287" w:rsidRDefault="002358C7" w:rsidP="00667CD9">
            <w:pPr>
              <w:jc w:val="center"/>
            </w:pPr>
            <w:r>
              <w:t>53</w:t>
            </w:r>
          </w:p>
        </w:tc>
        <w:tc>
          <w:tcPr>
            <w:tcW w:w="567" w:type="dxa"/>
            <w:shd w:val="clear" w:color="auto" w:fill="auto"/>
            <w:vAlign w:val="center"/>
          </w:tcPr>
          <w:p w:rsidR="002358C7" w:rsidRPr="00F84287" w:rsidRDefault="002358C7" w:rsidP="00667CD9">
            <w:pPr>
              <w:jc w:val="center"/>
            </w:pPr>
            <w:r>
              <w:t>74</w:t>
            </w:r>
          </w:p>
        </w:tc>
        <w:tc>
          <w:tcPr>
            <w:tcW w:w="567" w:type="dxa"/>
            <w:shd w:val="clear" w:color="auto" w:fill="auto"/>
            <w:vAlign w:val="center"/>
          </w:tcPr>
          <w:p w:rsidR="002358C7" w:rsidRPr="00F84287" w:rsidRDefault="002358C7" w:rsidP="00F65D7A">
            <w:pPr>
              <w:jc w:val="center"/>
            </w:pPr>
            <w:r>
              <w:t>5</w:t>
            </w:r>
            <w:r w:rsidR="00F65D7A">
              <w:t>7</w:t>
            </w:r>
          </w:p>
        </w:tc>
        <w:tc>
          <w:tcPr>
            <w:tcW w:w="567" w:type="dxa"/>
            <w:shd w:val="clear" w:color="auto" w:fill="auto"/>
            <w:vAlign w:val="center"/>
          </w:tcPr>
          <w:p w:rsidR="002358C7" w:rsidRPr="00F84287" w:rsidRDefault="002C21A5" w:rsidP="00667CD9">
            <w:pPr>
              <w:jc w:val="center"/>
            </w:pPr>
            <w:r>
              <w:t>51</w:t>
            </w:r>
          </w:p>
        </w:tc>
        <w:tc>
          <w:tcPr>
            <w:tcW w:w="567" w:type="dxa"/>
            <w:shd w:val="clear" w:color="auto" w:fill="auto"/>
            <w:vAlign w:val="center"/>
          </w:tcPr>
          <w:p w:rsidR="002358C7" w:rsidRPr="00F84287" w:rsidRDefault="002C21A5" w:rsidP="00667CD9">
            <w:pPr>
              <w:jc w:val="center"/>
            </w:pPr>
            <w:r>
              <w:t>63</w:t>
            </w:r>
          </w:p>
        </w:tc>
        <w:tc>
          <w:tcPr>
            <w:tcW w:w="567" w:type="dxa"/>
            <w:shd w:val="clear" w:color="auto" w:fill="auto"/>
            <w:vAlign w:val="center"/>
          </w:tcPr>
          <w:p w:rsidR="002358C7" w:rsidRPr="00F84287" w:rsidRDefault="002C21A5" w:rsidP="00667CD9">
            <w:pPr>
              <w:jc w:val="center"/>
            </w:pPr>
            <w:r>
              <w:t>78</w:t>
            </w:r>
          </w:p>
        </w:tc>
        <w:tc>
          <w:tcPr>
            <w:tcW w:w="567" w:type="dxa"/>
            <w:shd w:val="clear" w:color="auto" w:fill="auto"/>
            <w:vAlign w:val="center"/>
          </w:tcPr>
          <w:p w:rsidR="002358C7" w:rsidRPr="00F84287" w:rsidRDefault="002358C7" w:rsidP="00667CD9">
            <w:pPr>
              <w:jc w:val="center"/>
            </w:pPr>
          </w:p>
        </w:tc>
        <w:tc>
          <w:tcPr>
            <w:tcW w:w="567" w:type="dxa"/>
            <w:shd w:val="clear" w:color="auto" w:fill="auto"/>
            <w:vAlign w:val="center"/>
          </w:tcPr>
          <w:p w:rsidR="002358C7" w:rsidRPr="00F84287" w:rsidRDefault="002C21A5" w:rsidP="00667CD9">
            <w:pPr>
              <w:jc w:val="center"/>
            </w:pPr>
            <w:r>
              <w:t>15</w:t>
            </w:r>
          </w:p>
        </w:tc>
        <w:tc>
          <w:tcPr>
            <w:tcW w:w="567" w:type="dxa"/>
            <w:shd w:val="clear" w:color="auto" w:fill="auto"/>
            <w:vAlign w:val="center"/>
          </w:tcPr>
          <w:p w:rsidR="002358C7" w:rsidRPr="000F224A" w:rsidRDefault="002358C7" w:rsidP="00667CD9">
            <w:pPr>
              <w:jc w:val="center"/>
            </w:pPr>
          </w:p>
        </w:tc>
        <w:tc>
          <w:tcPr>
            <w:tcW w:w="567" w:type="dxa"/>
            <w:shd w:val="clear" w:color="auto" w:fill="auto"/>
            <w:vAlign w:val="center"/>
          </w:tcPr>
          <w:p w:rsidR="002358C7" w:rsidRPr="000F224A" w:rsidRDefault="002358C7" w:rsidP="00667CD9">
            <w:pPr>
              <w:jc w:val="center"/>
            </w:pPr>
          </w:p>
        </w:tc>
        <w:tc>
          <w:tcPr>
            <w:tcW w:w="708" w:type="dxa"/>
            <w:shd w:val="clear" w:color="auto" w:fill="auto"/>
            <w:vAlign w:val="center"/>
          </w:tcPr>
          <w:p w:rsidR="002358C7" w:rsidRPr="00F84287" w:rsidRDefault="002C21A5" w:rsidP="00F65D7A">
            <w:pPr>
              <w:jc w:val="center"/>
            </w:pPr>
            <w:r>
              <w:t>48</w:t>
            </w:r>
            <w:r w:rsidR="00F65D7A">
              <w:t>6</w:t>
            </w:r>
            <w:bookmarkStart w:id="1" w:name="_GoBack"/>
            <w:bookmarkEnd w:id="1"/>
          </w:p>
        </w:tc>
      </w:tr>
    </w:tbl>
    <w:p w:rsidR="002358C7" w:rsidRDefault="002C21A5" w:rsidP="000F224A">
      <w:pPr>
        <w:tabs>
          <w:tab w:val="left" w:pos="720"/>
        </w:tabs>
        <w:jc w:val="both"/>
      </w:pPr>
      <w:r>
        <w:tab/>
        <w:t>1.1.</w:t>
      </w:r>
      <w:r w:rsidR="00462418">
        <w:t>4</w:t>
      </w:r>
      <w:r>
        <w:t>. septynioliktą pastraipą „Jurbarkų darželis-mokykla“ ir ją išdėstyti taip:</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567"/>
        <w:gridCol w:w="567"/>
        <w:gridCol w:w="567"/>
        <w:gridCol w:w="567"/>
        <w:gridCol w:w="567"/>
        <w:gridCol w:w="567"/>
        <w:gridCol w:w="567"/>
        <w:gridCol w:w="567"/>
        <w:gridCol w:w="567"/>
        <w:gridCol w:w="567"/>
        <w:gridCol w:w="567"/>
        <w:gridCol w:w="567"/>
        <w:gridCol w:w="708"/>
      </w:tblGrid>
      <w:tr w:rsidR="002C21A5" w:rsidRPr="008E7B5F" w:rsidTr="00667CD9">
        <w:tc>
          <w:tcPr>
            <w:tcW w:w="2127" w:type="dxa"/>
            <w:vMerge w:val="restart"/>
            <w:vAlign w:val="center"/>
          </w:tcPr>
          <w:p w:rsidR="002C21A5" w:rsidRPr="008E7B5F" w:rsidRDefault="002C21A5" w:rsidP="00667CD9">
            <w:pPr>
              <w:jc w:val="center"/>
              <w:rPr>
                <w:b/>
                <w:sz w:val="16"/>
                <w:szCs w:val="16"/>
              </w:rPr>
            </w:pPr>
            <w:r w:rsidRPr="008E7B5F">
              <w:rPr>
                <w:b/>
                <w:sz w:val="16"/>
                <w:szCs w:val="16"/>
              </w:rPr>
              <w:t>Mokykla</w:t>
            </w:r>
          </w:p>
        </w:tc>
        <w:tc>
          <w:tcPr>
            <w:tcW w:w="7512" w:type="dxa"/>
            <w:gridSpan w:val="13"/>
            <w:shd w:val="clear" w:color="auto" w:fill="auto"/>
            <w:vAlign w:val="center"/>
          </w:tcPr>
          <w:p w:rsidR="002C21A5" w:rsidRPr="008E7B5F" w:rsidRDefault="002C21A5" w:rsidP="00667CD9">
            <w:pPr>
              <w:jc w:val="center"/>
              <w:rPr>
                <w:b/>
                <w:sz w:val="16"/>
                <w:szCs w:val="16"/>
              </w:rPr>
            </w:pPr>
            <w:r w:rsidRPr="008E7B5F">
              <w:rPr>
                <w:b/>
                <w:sz w:val="16"/>
                <w:szCs w:val="16"/>
              </w:rPr>
              <w:t>Mokinių skaičius</w:t>
            </w:r>
          </w:p>
        </w:tc>
      </w:tr>
      <w:tr w:rsidR="002C21A5" w:rsidRPr="008E7B5F" w:rsidTr="00667CD9">
        <w:tc>
          <w:tcPr>
            <w:tcW w:w="2127" w:type="dxa"/>
            <w:vMerge/>
            <w:vAlign w:val="center"/>
          </w:tcPr>
          <w:p w:rsidR="002C21A5" w:rsidRPr="008E7B5F" w:rsidRDefault="002C21A5" w:rsidP="00667CD9">
            <w:pPr>
              <w:jc w:val="center"/>
              <w:rPr>
                <w:b/>
                <w:sz w:val="16"/>
                <w:szCs w:val="16"/>
              </w:rPr>
            </w:pPr>
          </w:p>
        </w:tc>
        <w:tc>
          <w:tcPr>
            <w:tcW w:w="567" w:type="dxa"/>
            <w:shd w:val="clear" w:color="auto" w:fill="auto"/>
            <w:vAlign w:val="center"/>
          </w:tcPr>
          <w:p w:rsidR="002C21A5" w:rsidRPr="008E7B5F" w:rsidRDefault="002C21A5" w:rsidP="00667CD9">
            <w:pPr>
              <w:jc w:val="center"/>
              <w:rPr>
                <w:b/>
                <w:sz w:val="16"/>
                <w:szCs w:val="16"/>
              </w:rPr>
            </w:pPr>
            <w:r w:rsidRPr="008E7B5F">
              <w:rPr>
                <w:b/>
                <w:sz w:val="16"/>
                <w:szCs w:val="16"/>
              </w:rPr>
              <w:t>I klasė</w:t>
            </w:r>
          </w:p>
        </w:tc>
        <w:tc>
          <w:tcPr>
            <w:tcW w:w="567" w:type="dxa"/>
            <w:shd w:val="clear" w:color="auto" w:fill="auto"/>
            <w:vAlign w:val="center"/>
          </w:tcPr>
          <w:p w:rsidR="002C21A5" w:rsidRPr="008E7B5F" w:rsidRDefault="002C21A5" w:rsidP="00667CD9">
            <w:pPr>
              <w:jc w:val="center"/>
              <w:rPr>
                <w:b/>
                <w:sz w:val="16"/>
                <w:szCs w:val="16"/>
              </w:rPr>
            </w:pPr>
            <w:r w:rsidRPr="008E7B5F">
              <w:rPr>
                <w:b/>
                <w:sz w:val="16"/>
                <w:szCs w:val="16"/>
              </w:rPr>
              <w:t>II klasė</w:t>
            </w:r>
          </w:p>
        </w:tc>
        <w:tc>
          <w:tcPr>
            <w:tcW w:w="567" w:type="dxa"/>
            <w:shd w:val="clear" w:color="auto" w:fill="auto"/>
            <w:vAlign w:val="center"/>
          </w:tcPr>
          <w:p w:rsidR="002C21A5" w:rsidRPr="008E7B5F" w:rsidRDefault="002C21A5" w:rsidP="00667CD9">
            <w:pPr>
              <w:jc w:val="center"/>
              <w:rPr>
                <w:b/>
                <w:sz w:val="16"/>
                <w:szCs w:val="16"/>
              </w:rPr>
            </w:pPr>
            <w:r w:rsidRPr="008E7B5F">
              <w:rPr>
                <w:b/>
                <w:sz w:val="16"/>
                <w:szCs w:val="16"/>
              </w:rPr>
              <w:t>III klasė</w:t>
            </w:r>
          </w:p>
        </w:tc>
        <w:tc>
          <w:tcPr>
            <w:tcW w:w="567" w:type="dxa"/>
            <w:shd w:val="clear" w:color="auto" w:fill="auto"/>
            <w:vAlign w:val="center"/>
          </w:tcPr>
          <w:p w:rsidR="002C21A5" w:rsidRPr="008E7B5F" w:rsidRDefault="002C21A5" w:rsidP="00667CD9">
            <w:pPr>
              <w:jc w:val="center"/>
              <w:rPr>
                <w:b/>
                <w:sz w:val="16"/>
                <w:szCs w:val="16"/>
              </w:rPr>
            </w:pPr>
            <w:r w:rsidRPr="008E7B5F">
              <w:rPr>
                <w:b/>
                <w:sz w:val="16"/>
                <w:szCs w:val="16"/>
              </w:rPr>
              <w:t>IV klasė</w:t>
            </w:r>
          </w:p>
        </w:tc>
        <w:tc>
          <w:tcPr>
            <w:tcW w:w="567" w:type="dxa"/>
            <w:shd w:val="clear" w:color="auto" w:fill="auto"/>
            <w:vAlign w:val="center"/>
          </w:tcPr>
          <w:p w:rsidR="002C21A5" w:rsidRPr="008E7B5F" w:rsidRDefault="002C21A5" w:rsidP="00667CD9">
            <w:pPr>
              <w:jc w:val="center"/>
              <w:rPr>
                <w:b/>
                <w:sz w:val="16"/>
                <w:szCs w:val="16"/>
              </w:rPr>
            </w:pPr>
            <w:r w:rsidRPr="008E7B5F">
              <w:rPr>
                <w:b/>
                <w:sz w:val="16"/>
                <w:szCs w:val="16"/>
              </w:rPr>
              <w:t>V klasė</w:t>
            </w:r>
          </w:p>
        </w:tc>
        <w:tc>
          <w:tcPr>
            <w:tcW w:w="567" w:type="dxa"/>
            <w:shd w:val="clear" w:color="auto" w:fill="auto"/>
            <w:vAlign w:val="center"/>
          </w:tcPr>
          <w:p w:rsidR="002C21A5" w:rsidRPr="008E7B5F" w:rsidRDefault="002C21A5" w:rsidP="00667CD9">
            <w:pPr>
              <w:jc w:val="center"/>
              <w:rPr>
                <w:b/>
                <w:sz w:val="16"/>
                <w:szCs w:val="16"/>
              </w:rPr>
            </w:pPr>
            <w:r w:rsidRPr="008E7B5F">
              <w:rPr>
                <w:b/>
                <w:sz w:val="16"/>
                <w:szCs w:val="16"/>
              </w:rPr>
              <w:t>VI klasė</w:t>
            </w:r>
          </w:p>
        </w:tc>
        <w:tc>
          <w:tcPr>
            <w:tcW w:w="567" w:type="dxa"/>
            <w:shd w:val="clear" w:color="auto" w:fill="auto"/>
            <w:vAlign w:val="center"/>
          </w:tcPr>
          <w:p w:rsidR="002C21A5" w:rsidRPr="008E7B5F" w:rsidRDefault="002C21A5" w:rsidP="00667CD9">
            <w:pPr>
              <w:jc w:val="center"/>
              <w:rPr>
                <w:b/>
                <w:sz w:val="16"/>
                <w:szCs w:val="16"/>
              </w:rPr>
            </w:pPr>
            <w:r w:rsidRPr="008E7B5F">
              <w:rPr>
                <w:b/>
                <w:sz w:val="16"/>
                <w:szCs w:val="16"/>
              </w:rPr>
              <w:t>VII klasė</w:t>
            </w:r>
          </w:p>
        </w:tc>
        <w:tc>
          <w:tcPr>
            <w:tcW w:w="567" w:type="dxa"/>
            <w:shd w:val="clear" w:color="auto" w:fill="auto"/>
            <w:vAlign w:val="center"/>
          </w:tcPr>
          <w:p w:rsidR="002C21A5" w:rsidRPr="008E7B5F" w:rsidRDefault="002C21A5" w:rsidP="00667CD9">
            <w:pPr>
              <w:jc w:val="center"/>
              <w:rPr>
                <w:b/>
                <w:sz w:val="16"/>
                <w:szCs w:val="16"/>
              </w:rPr>
            </w:pPr>
            <w:r w:rsidRPr="008E7B5F">
              <w:rPr>
                <w:b/>
                <w:sz w:val="16"/>
                <w:szCs w:val="16"/>
              </w:rPr>
              <w:t>VIII klasė</w:t>
            </w:r>
          </w:p>
        </w:tc>
        <w:tc>
          <w:tcPr>
            <w:tcW w:w="567" w:type="dxa"/>
            <w:shd w:val="clear" w:color="auto" w:fill="auto"/>
            <w:vAlign w:val="center"/>
          </w:tcPr>
          <w:p w:rsidR="002C21A5" w:rsidRPr="008E7B5F" w:rsidRDefault="002C21A5" w:rsidP="00667CD9">
            <w:pPr>
              <w:jc w:val="center"/>
              <w:rPr>
                <w:b/>
                <w:sz w:val="16"/>
                <w:szCs w:val="16"/>
              </w:rPr>
            </w:pPr>
            <w:r w:rsidRPr="008E7B5F">
              <w:rPr>
                <w:b/>
                <w:sz w:val="16"/>
                <w:szCs w:val="16"/>
              </w:rPr>
              <w:t>IX (I) klasė</w:t>
            </w:r>
          </w:p>
        </w:tc>
        <w:tc>
          <w:tcPr>
            <w:tcW w:w="567" w:type="dxa"/>
            <w:shd w:val="clear" w:color="auto" w:fill="auto"/>
            <w:vAlign w:val="center"/>
          </w:tcPr>
          <w:p w:rsidR="002C21A5" w:rsidRPr="008E7B5F" w:rsidRDefault="002C21A5" w:rsidP="00667CD9">
            <w:pPr>
              <w:jc w:val="center"/>
              <w:rPr>
                <w:b/>
                <w:sz w:val="16"/>
                <w:szCs w:val="16"/>
              </w:rPr>
            </w:pPr>
            <w:r w:rsidRPr="008E7B5F">
              <w:rPr>
                <w:b/>
                <w:sz w:val="16"/>
                <w:szCs w:val="16"/>
              </w:rPr>
              <w:t>X (II) klasė</w:t>
            </w:r>
          </w:p>
        </w:tc>
        <w:tc>
          <w:tcPr>
            <w:tcW w:w="567" w:type="dxa"/>
            <w:shd w:val="clear" w:color="auto" w:fill="auto"/>
            <w:vAlign w:val="center"/>
          </w:tcPr>
          <w:p w:rsidR="002C21A5" w:rsidRPr="008E7B5F" w:rsidRDefault="002C21A5" w:rsidP="00667CD9">
            <w:pPr>
              <w:jc w:val="center"/>
              <w:rPr>
                <w:b/>
                <w:sz w:val="16"/>
                <w:szCs w:val="16"/>
              </w:rPr>
            </w:pPr>
            <w:r w:rsidRPr="008E7B5F">
              <w:rPr>
                <w:b/>
                <w:sz w:val="16"/>
                <w:szCs w:val="16"/>
              </w:rPr>
              <w:t>XI  (III)</w:t>
            </w:r>
          </w:p>
          <w:p w:rsidR="002C21A5" w:rsidRPr="008E7B5F" w:rsidRDefault="002C21A5" w:rsidP="00667CD9">
            <w:pPr>
              <w:jc w:val="center"/>
              <w:rPr>
                <w:b/>
                <w:sz w:val="16"/>
                <w:szCs w:val="16"/>
              </w:rPr>
            </w:pPr>
            <w:r w:rsidRPr="008E7B5F">
              <w:rPr>
                <w:b/>
                <w:sz w:val="16"/>
                <w:szCs w:val="16"/>
              </w:rPr>
              <w:t>klasė</w:t>
            </w:r>
          </w:p>
        </w:tc>
        <w:tc>
          <w:tcPr>
            <w:tcW w:w="567" w:type="dxa"/>
            <w:shd w:val="clear" w:color="auto" w:fill="auto"/>
            <w:vAlign w:val="center"/>
          </w:tcPr>
          <w:p w:rsidR="002C21A5" w:rsidRPr="008E7B5F" w:rsidRDefault="002C21A5" w:rsidP="00667CD9">
            <w:pPr>
              <w:jc w:val="center"/>
              <w:rPr>
                <w:b/>
                <w:sz w:val="16"/>
                <w:szCs w:val="16"/>
              </w:rPr>
            </w:pPr>
            <w:r w:rsidRPr="008E7B5F">
              <w:rPr>
                <w:b/>
                <w:sz w:val="16"/>
                <w:szCs w:val="16"/>
              </w:rPr>
              <w:t>XII</w:t>
            </w:r>
          </w:p>
          <w:p w:rsidR="002C21A5" w:rsidRPr="008E7B5F" w:rsidRDefault="002C21A5" w:rsidP="00667CD9">
            <w:pPr>
              <w:jc w:val="center"/>
              <w:rPr>
                <w:b/>
                <w:sz w:val="16"/>
                <w:szCs w:val="16"/>
              </w:rPr>
            </w:pPr>
            <w:r w:rsidRPr="008E7B5F">
              <w:rPr>
                <w:b/>
                <w:sz w:val="16"/>
                <w:szCs w:val="16"/>
              </w:rPr>
              <w:t>(IV)</w:t>
            </w:r>
          </w:p>
          <w:p w:rsidR="002C21A5" w:rsidRPr="008E7B5F" w:rsidRDefault="002C21A5" w:rsidP="00667CD9">
            <w:pPr>
              <w:jc w:val="center"/>
              <w:rPr>
                <w:b/>
                <w:sz w:val="16"/>
                <w:szCs w:val="16"/>
              </w:rPr>
            </w:pPr>
            <w:r w:rsidRPr="008E7B5F">
              <w:rPr>
                <w:b/>
                <w:sz w:val="16"/>
                <w:szCs w:val="16"/>
              </w:rPr>
              <w:t>klasė</w:t>
            </w:r>
          </w:p>
        </w:tc>
        <w:tc>
          <w:tcPr>
            <w:tcW w:w="708" w:type="dxa"/>
            <w:shd w:val="clear" w:color="auto" w:fill="auto"/>
            <w:vAlign w:val="center"/>
          </w:tcPr>
          <w:p w:rsidR="002C21A5" w:rsidRPr="008E7B5F" w:rsidRDefault="002C21A5" w:rsidP="00667CD9">
            <w:pPr>
              <w:jc w:val="center"/>
              <w:rPr>
                <w:b/>
                <w:sz w:val="16"/>
                <w:szCs w:val="16"/>
              </w:rPr>
            </w:pPr>
            <w:r w:rsidRPr="008E7B5F">
              <w:rPr>
                <w:b/>
                <w:sz w:val="16"/>
                <w:szCs w:val="16"/>
              </w:rPr>
              <w:t>Iš viso</w:t>
            </w:r>
          </w:p>
        </w:tc>
      </w:tr>
      <w:tr w:rsidR="002C21A5" w:rsidRPr="00F84287" w:rsidTr="00667CD9">
        <w:tc>
          <w:tcPr>
            <w:tcW w:w="2127" w:type="dxa"/>
          </w:tcPr>
          <w:p w:rsidR="002C21A5" w:rsidRPr="00F84287" w:rsidRDefault="002C21A5" w:rsidP="002C21A5">
            <w:pPr>
              <w:jc w:val="both"/>
            </w:pPr>
            <w:r>
              <w:t>Jurbarkų darželis-mokykla</w:t>
            </w:r>
          </w:p>
        </w:tc>
        <w:tc>
          <w:tcPr>
            <w:tcW w:w="567" w:type="dxa"/>
            <w:shd w:val="clear" w:color="auto" w:fill="auto"/>
            <w:vAlign w:val="center"/>
          </w:tcPr>
          <w:p w:rsidR="002C21A5" w:rsidRPr="00F84287" w:rsidRDefault="002C21A5" w:rsidP="00667CD9">
            <w:pPr>
              <w:jc w:val="center"/>
            </w:pPr>
            <w:r>
              <w:t>8</w:t>
            </w:r>
          </w:p>
        </w:tc>
        <w:tc>
          <w:tcPr>
            <w:tcW w:w="567" w:type="dxa"/>
            <w:shd w:val="clear" w:color="auto" w:fill="auto"/>
            <w:vAlign w:val="center"/>
          </w:tcPr>
          <w:p w:rsidR="002C21A5" w:rsidRPr="00F84287" w:rsidRDefault="002C21A5" w:rsidP="002C21A5">
            <w:pPr>
              <w:jc w:val="center"/>
            </w:pPr>
            <w:r>
              <w:t>11</w:t>
            </w:r>
          </w:p>
        </w:tc>
        <w:tc>
          <w:tcPr>
            <w:tcW w:w="567" w:type="dxa"/>
            <w:shd w:val="clear" w:color="auto" w:fill="auto"/>
            <w:vAlign w:val="center"/>
          </w:tcPr>
          <w:p w:rsidR="002C21A5" w:rsidRPr="00F84287" w:rsidRDefault="002C21A5" w:rsidP="00667CD9">
            <w:pPr>
              <w:jc w:val="center"/>
            </w:pPr>
            <w:r>
              <w:t>10</w:t>
            </w:r>
          </w:p>
        </w:tc>
        <w:tc>
          <w:tcPr>
            <w:tcW w:w="567" w:type="dxa"/>
            <w:shd w:val="clear" w:color="auto" w:fill="auto"/>
            <w:vAlign w:val="center"/>
          </w:tcPr>
          <w:p w:rsidR="002C21A5" w:rsidRPr="00F84287" w:rsidRDefault="002C21A5" w:rsidP="00667CD9">
            <w:pPr>
              <w:jc w:val="center"/>
            </w:pPr>
            <w:r>
              <w:t>12</w:t>
            </w:r>
          </w:p>
        </w:tc>
        <w:tc>
          <w:tcPr>
            <w:tcW w:w="567" w:type="dxa"/>
            <w:shd w:val="clear" w:color="auto" w:fill="auto"/>
            <w:vAlign w:val="center"/>
          </w:tcPr>
          <w:p w:rsidR="002C21A5" w:rsidRPr="00F84287" w:rsidRDefault="002C21A5" w:rsidP="00667CD9">
            <w:pPr>
              <w:jc w:val="center"/>
            </w:pPr>
          </w:p>
        </w:tc>
        <w:tc>
          <w:tcPr>
            <w:tcW w:w="567" w:type="dxa"/>
            <w:shd w:val="clear" w:color="auto" w:fill="auto"/>
            <w:vAlign w:val="center"/>
          </w:tcPr>
          <w:p w:rsidR="002C21A5" w:rsidRPr="00F84287" w:rsidRDefault="002C21A5" w:rsidP="00667CD9">
            <w:pPr>
              <w:jc w:val="center"/>
            </w:pPr>
          </w:p>
        </w:tc>
        <w:tc>
          <w:tcPr>
            <w:tcW w:w="567" w:type="dxa"/>
            <w:shd w:val="clear" w:color="auto" w:fill="auto"/>
            <w:vAlign w:val="center"/>
          </w:tcPr>
          <w:p w:rsidR="002C21A5" w:rsidRPr="00F84287" w:rsidRDefault="002C21A5" w:rsidP="00667CD9">
            <w:pPr>
              <w:jc w:val="center"/>
            </w:pPr>
          </w:p>
        </w:tc>
        <w:tc>
          <w:tcPr>
            <w:tcW w:w="567" w:type="dxa"/>
            <w:shd w:val="clear" w:color="auto" w:fill="auto"/>
            <w:vAlign w:val="center"/>
          </w:tcPr>
          <w:p w:rsidR="002C21A5" w:rsidRPr="00F84287" w:rsidRDefault="002C21A5" w:rsidP="00667CD9">
            <w:pPr>
              <w:jc w:val="center"/>
            </w:pPr>
          </w:p>
        </w:tc>
        <w:tc>
          <w:tcPr>
            <w:tcW w:w="567" w:type="dxa"/>
            <w:shd w:val="clear" w:color="auto" w:fill="auto"/>
            <w:vAlign w:val="center"/>
          </w:tcPr>
          <w:p w:rsidR="002C21A5" w:rsidRPr="00F84287" w:rsidRDefault="002C21A5" w:rsidP="00667CD9">
            <w:pPr>
              <w:jc w:val="center"/>
            </w:pPr>
          </w:p>
        </w:tc>
        <w:tc>
          <w:tcPr>
            <w:tcW w:w="567" w:type="dxa"/>
            <w:shd w:val="clear" w:color="auto" w:fill="auto"/>
            <w:vAlign w:val="center"/>
          </w:tcPr>
          <w:p w:rsidR="002C21A5" w:rsidRPr="00F84287" w:rsidRDefault="002C21A5" w:rsidP="00667CD9">
            <w:pPr>
              <w:jc w:val="center"/>
            </w:pPr>
          </w:p>
        </w:tc>
        <w:tc>
          <w:tcPr>
            <w:tcW w:w="567" w:type="dxa"/>
            <w:shd w:val="clear" w:color="auto" w:fill="auto"/>
            <w:vAlign w:val="center"/>
          </w:tcPr>
          <w:p w:rsidR="002C21A5" w:rsidRPr="000F224A" w:rsidRDefault="002C21A5" w:rsidP="00667CD9">
            <w:pPr>
              <w:jc w:val="center"/>
            </w:pPr>
          </w:p>
        </w:tc>
        <w:tc>
          <w:tcPr>
            <w:tcW w:w="567" w:type="dxa"/>
            <w:shd w:val="clear" w:color="auto" w:fill="auto"/>
            <w:vAlign w:val="center"/>
          </w:tcPr>
          <w:p w:rsidR="002C21A5" w:rsidRPr="000F224A" w:rsidRDefault="002C21A5" w:rsidP="00667CD9">
            <w:pPr>
              <w:jc w:val="center"/>
            </w:pPr>
          </w:p>
        </w:tc>
        <w:tc>
          <w:tcPr>
            <w:tcW w:w="708" w:type="dxa"/>
            <w:shd w:val="clear" w:color="auto" w:fill="auto"/>
            <w:vAlign w:val="center"/>
          </w:tcPr>
          <w:p w:rsidR="002C21A5" w:rsidRPr="00F84287" w:rsidRDefault="002C21A5" w:rsidP="002C21A5">
            <w:pPr>
              <w:jc w:val="center"/>
            </w:pPr>
            <w:r>
              <w:t>41</w:t>
            </w:r>
          </w:p>
        </w:tc>
      </w:tr>
    </w:tbl>
    <w:p w:rsidR="00462418" w:rsidRDefault="002C21A5" w:rsidP="000F224A">
      <w:pPr>
        <w:tabs>
          <w:tab w:val="left" w:pos="720"/>
        </w:tabs>
        <w:jc w:val="both"/>
      </w:pPr>
      <w:r>
        <w:tab/>
      </w:r>
    </w:p>
    <w:p w:rsidR="00462418" w:rsidRDefault="00462418" w:rsidP="000F224A">
      <w:pPr>
        <w:tabs>
          <w:tab w:val="left" w:pos="720"/>
        </w:tabs>
        <w:jc w:val="both"/>
      </w:pPr>
    </w:p>
    <w:p w:rsidR="002358C7" w:rsidRDefault="00462418" w:rsidP="000F224A">
      <w:pPr>
        <w:tabs>
          <w:tab w:val="left" w:pos="720"/>
        </w:tabs>
        <w:jc w:val="both"/>
      </w:pPr>
      <w:r>
        <w:lastRenderedPageBreak/>
        <w:tab/>
      </w:r>
      <w:r w:rsidR="002C21A5">
        <w:t>1.1.</w:t>
      </w:r>
      <w:r>
        <w:t>5</w:t>
      </w:r>
      <w:r w:rsidR="002C21A5">
        <w:t xml:space="preserve"> aštuonioliktą pastraipą „Jurbarkų darželio-mokyklos Rotulių skyrius“ ir ją išdėstyti taip:</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567"/>
        <w:gridCol w:w="567"/>
        <w:gridCol w:w="567"/>
        <w:gridCol w:w="567"/>
        <w:gridCol w:w="567"/>
        <w:gridCol w:w="567"/>
        <w:gridCol w:w="567"/>
        <w:gridCol w:w="567"/>
        <w:gridCol w:w="567"/>
        <w:gridCol w:w="567"/>
        <w:gridCol w:w="567"/>
        <w:gridCol w:w="567"/>
        <w:gridCol w:w="708"/>
      </w:tblGrid>
      <w:tr w:rsidR="002C21A5" w:rsidRPr="008E7B5F" w:rsidTr="00667CD9">
        <w:tc>
          <w:tcPr>
            <w:tcW w:w="2127" w:type="dxa"/>
            <w:vMerge w:val="restart"/>
            <w:vAlign w:val="center"/>
          </w:tcPr>
          <w:p w:rsidR="002C21A5" w:rsidRPr="008E7B5F" w:rsidRDefault="002C21A5" w:rsidP="00667CD9">
            <w:pPr>
              <w:jc w:val="center"/>
              <w:rPr>
                <w:b/>
                <w:sz w:val="16"/>
                <w:szCs w:val="16"/>
              </w:rPr>
            </w:pPr>
            <w:r w:rsidRPr="008E7B5F">
              <w:rPr>
                <w:b/>
                <w:sz w:val="16"/>
                <w:szCs w:val="16"/>
              </w:rPr>
              <w:t>Mokykla</w:t>
            </w:r>
          </w:p>
        </w:tc>
        <w:tc>
          <w:tcPr>
            <w:tcW w:w="7512" w:type="dxa"/>
            <w:gridSpan w:val="13"/>
            <w:shd w:val="clear" w:color="auto" w:fill="auto"/>
            <w:vAlign w:val="center"/>
          </w:tcPr>
          <w:p w:rsidR="002C21A5" w:rsidRPr="008E7B5F" w:rsidRDefault="002C21A5" w:rsidP="00667CD9">
            <w:pPr>
              <w:jc w:val="center"/>
              <w:rPr>
                <w:b/>
                <w:sz w:val="16"/>
                <w:szCs w:val="16"/>
              </w:rPr>
            </w:pPr>
            <w:r w:rsidRPr="008E7B5F">
              <w:rPr>
                <w:b/>
                <w:sz w:val="16"/>
                <w:szCs w:val="16"/>
              </w:rPr>
              <w:t>Mokinių skaičius</w:t>
            </w:r>
          </w:p>
        </w:tc>
      </w:tr>
      <w:tr w:rsidR="002C21A5" w:rsidRPr="008E7B5F" w:rsidTr="00667CD9">
        <w:tc>
          <w:tcPr>
            <w:tcW w:w="2127" w:type="dxa"/>
            <w:vMerge/>
            <w:vAlign w:val="center"/>
          </w:tcPr>
          <w:p w:rsidR="002C21A5" w:rsidRPr="008E7B5F" w:rsidRDefault="002C21A5" w:rsidP="00667CD9">
            <w:pPr>
              <w:jc w:val="center"/>
              <w:rPr>
                <w:b/>
                <w:sz w:val="16"/>
                <w:szCs w:val="16"/>
              </w:rPr>
            </w:pPr>
          </w:p>
        </w:tc>
        <w:tc>
          <w:tcPr>
            <w:tcW w:w="567" w:type="dxa"/>
            <w:shd w:val="clear" w:color="auto" w:fill="auto"/>
            <w:vAlign w:val="center"/>
          </w:tcPr>
          <w:p w:rsidR="002C21A5" w:rsidRPr="008E7B5F" w:rsidRDefault="002C21A5" w:rsidP="00667CD9">
            <w:pPr>
              <w:jc w:val="center"/>
              <w:rPr>
                <w:b/>
                <w:sz w:val="16"/>
                <w:szCs w:val="16"/>
              </w:rPr>
            </w:pPr>
            <w:r w:rsidRPr="008E7B5F">
              <w:rPr>
                <w:b/>
                <w:sz w:val="16"/>
                <w:szCs w:val="16"/>
              </w:rPr>
              <w:t>I klasė</w:t>
            </w:r>
          </w:p>
        </w:tc>
        <w:tc>
          <w:tcPr>
            <w:tcW w:w="567" w:type="dxa"/>
            <w:shd w:val="clear" w:color="auto" w:fill="auto"/>
            <w:vAlign w:val="center"/>
          </w:tcPr>
          <w:p w:rsidR="002C21A5" w:rsidRPr="008E7B5F" w:rsidRDefault="002C21A5" w:rsidP="00667CD9">
            <w:pPr>
              <w:jc w:val="center"/>
              <w:rPr>
                <w:b/>
                <w:sz w:val="16"/>
                <w:szCs w:val="16"/>
              </w:rPr>
            </w:pPr>
            <w:r w:rsidRPr="008E7B5F">
              <w:rPr>
                <w:b/>
                <w:sz w:val="16"/>
                <w:szCs w:val="16"/>
              </w:rPr>
              <w:t>II klasė</w:t>
            </w:r>
          </w:p>
        </w:tc>
        <w:tc>
          <w:tcPr>
            <w:tcW w:w="567" w:type="dxa"/>
            <w:shd w:val="clear" w:color="auto" w:fill="auto"/>
            <w:vAlign w:val="center"/>
          </w:tcPr>
          <w:p w:rsidR="002C21A5" w:rsidRPr="008E7B5F" w:rsidRDefault="002C21A5" w:rsidP="00667CD9">
            <w:pPr>
              <w:jc w:val="center"/>
              <w:rPr>
                <w:b/>
                <w:sz w:val="16"/>
                <w:szCs w:val="16"/>
              </w:rPr>
            </w:pPr>
            <w:r w:rsidRPr="008E7B5F">
              <w:rPr>
                <w:b/>
                <w:sz w:val="16"/>
                <w:szCs w:val="16"/>
              </w:rPr>
              <w:t>III klasė</w:t>
            </w:r>
          </w:p>
        </w:tc>
        <w:tc>
          <w:tcPr>
            <w:tcW w:w="567" w:type="dxa"/>
            <w:shd w:val="clear" w:color="auto" w:fill="auto"/>
            <w:vAlign w:val="center"/>
          </w:tcPr>
          <w:p w:rsidR="002C21A5" w:rsidRPr="008E7B5F" w:rsidRDefault="002C21A5" w:rsidP="00667CD9">
            <w:pPr>
              <w:jc w:val="center"/>
              <w:rPr>
                <w:b/>
                <w:sz w:val="16"/>
                <w:szCs w:val="16"/>
              </w:rPr>
            </w:pPr>
            <w:r w:rsidRPr="008E7B5F">
              <w:rPr>
                <w:b/>
                <w:sz w:val="16"/>
                <w:szCs w:val="16"/>
              </w:rPr>
              <w:t>IV klasė</w:t>
            </w:r>
          </w:p>
        </w:tc>
        <w:tc>
          <w:tcPr>
            <w:tcW w:w="567" w:type="dxa"/>
            <w:shd w:val="clear" w:color="auto" w:fill="auto"/>
            <w:vAlign w:val="center"/>
          </w:tcPr>
          <w:p w:rsidR="002C21A5" w:rsidRPr="008E7B5F" w:rsidRDefault="002C21A5" w:rsidP="00667CD9">
            <w:pPr>
              <w:jc w:val="center"/>
              <w:rPr>
                <w:b/>
                <w:sz w:val="16"/>
                <w:szCs w:val="16"/>
              </w:rPr>
            </w:pPr>
            <w:r w:rsidRPr="008E7B5F">
              <w:rPr>
                <w:b/>
                <w:sz w:val="16"/>
                <w:szCs w:val="16"/>
              </w:rPr>
              <w:t>V klasė</w:t>
            </w:r>
          </w:p>
        </w:tc>
        <w:tc>
          <w:tcPr>
            <w:tcW w:w="567" w:type="dxa"/>
            <w:shd w:val="clear" w:color="auto" w:fill="auto"/>
            <w:vAlign w:val="center"/>
          </w:tcPr>
          <w:p w:rsidR="002C21A5" w:rsidRPr="008E7B5F" w:rsidRDefault="002C21A5" w:rsidP="00667CD9">
            <w:pPr>
              <w:jc w:val="center"/>
              <w:rPr>
                <w:b/>
                <w:sz w:val="16"/>
                <w:szCs w:val="16"/>
              </w:rPr>
            </w:pPr>
            <w:r w:rsidRPr="008E7B5F">
              <w:rPr>
                <w:b/>
                <w:sz w:val="16"/>
                <w:szCs w:val="16"/>
              </w:rPr>
              <w:t>VI klasė</w:t>
            </w:r>
          </w:p>
        </w:tc>
        <w:tc>
          <w:tcPr>
            <w:tcW w:w="567" w:type="dxa"/>
            <w:shd w:val="clear" w:color="auto" w:fill="auto"/>
            <w:vAlign w:val="center"/>
          </w:tcPr>
          <w:p w:rsidR="002C21A5" w:rsidRPr="008E7B5F" w:rsidRDefault="002C21A5" w:rsidP="00667CD9">
            <w:pPr>
              <w:jc w:val="center"/>
              <w:rPr>
                <w:b/>
                <w:sz w:val="16"/>
                <w:szCs w:val="16"/>
              </w:rPr>
            </w:pPr>
            <w:r w:rsidRPr="008E7B5F">
              <w:rPr>
                <w:b/>
                <w:sz w:val="16"/>
                <w:szCs w:val="16"/>
              </w:rPr>
              <w:t>VII klasė</w:t>
            </w:r>
          </w:p>
        </w:tc>
        <w:tc>
          <w:tcPr>
            <w:tcW w:w="567" w:type="dxa"/>
            <w:shd w:val="clear" w:color="auto" w:fill="auto"/>
            <w:vAlign w:val="center"/>
          </w:tcPr>
          <w:p w:rsidR="002C21A5" w:rsidRPr="008E7B5F" w:rsidRDefault="002C21A5" w:rsidP="00667CD9">
            <w:pPr>
              <w:jc w:val="center"/>
              <w:rPr>
                <w:b/>
                <w:sz w:val="16"/>
                <w:szCs w:val="16"/>
              </w:rPr>
            </w:pPr>
            <w:r w:rsidRPr="008E7B5F">
              <w:rPr>
                <w:b/>
                <w:sz w:val="16"/>
                <w:szCs w:val="16"/>
              </w:rPr>
              <w:t>VIII klasė</w:t>
            </w:r>
          </w:p>
        </w:tc>
        <w:tc>
          <w:tcPr>
            <w:tcW w:w="567" w:type="dxa"/>
            <w:shd w:val="clear" w:color="auto" w:fill="auto"/>
            <w:vAlign w:val="center"/>
          </w:tcPr>
          <w:p w:rsidR="002C21A5" w:rsidRPr="008E7B5F" w:rsidRDefault="002C21A5" w:rsidP="00667CD9">
            <w:pPr>
              <w:jc w:val="center"/>
              <w:rPr>
                <w:b/>
                <w:sz w:val="16"/>
                <w:szCs w:val="16"/>
              </w:rPr>
            </w:pPr>
            <w:r w:rsidRPr="008E7B5F">
              <w:rPr>
                <w:b/>
                <w:sz w:val="16"/>
                <w:szCs w:val="16"/>
              </w:rPr>
              <w:t>IX (I) klasė</w:t>
            </w:r>
          </w:p>
        </w:tc>
        <w:tc>
          <w:tcPr>
            <w:tcW w:w="567" w:type="dxa"/>
            <w:shd w:val="clear" w:color="auto" w:fill="auto"/>
            <w:vAlign w:val="center"/>
          </w:tcPr>
          <w:p w:rsidR="002C21A5" w:rsidRPr="008E7B5F" w:rsidRDefault="002C21A5" w:rsidP="00667CD9">
            <w:pPr>
              <w:jc w:val="center"/>
              <w:rPr>
                <w:b/>
                <w:sz w:val="16"/>
                <w:szCs w:val="16"/>
              </w:rPr>
            </w:pPr>
            <w:r w:rsidRPr="008E7B5F">
              <w:rPr>
                <w:b/>
                <w:sz w:val="16"/>
                <w:szCs w:val="16"/>
              </w:rPr>
              <w:t>X (II) klasė</w:t>
            </w:r>
          </w:p>
        </w:tc>
        <w:tc>
          <w:tcPr>
            <w:tcW w:w="567" w:type="dxa"/>
            <w:shd w:val="clear" w:color="auto" w:fill="auto"/>
            <w:vAlign w:val="center"/>
          </w:tcPr>
          <w:p w:rsidR="002C21A5" w:rsidRPr="008E7B5F" w:rsidRDefault="002C21A5" w:rsidP="00667CD9">
            <w:pPr>
              <w:jc w:val="center"/>
              <w:rPr>
                <w:b/>
                <w:sz w:val="16"/>
                <w:szCs w:val="16"/>
              </w:rPr>
            </w:pPr>
            <w:r w:rsidRPr="008E7B5F">
              <w:rPr>
                <w:b/>
                <w:sz w:val="16"/>
                <w:szCs w:val="16"/>
              </w:rPr>
              <w:t>XI  (III)</w:t>
            </w:r>
          </w:p>
          <w:p w:rsidR="002C21A5" w:rsidRPr="008E7B5F" w:rsidRDefault="002C21A5" w:rsidP="00667CD9">
            <w:pPr>
              <w:jc w:val="center"/>
              <w:rPr>
                <w:b/>
                <w:sz w:val="16"/>
                <w:szCs w:val="16"/>
              </w:rPr>
            </w:pPr>
            <w:r w:rsidRPr="008E7B5F">
              <w:rPr>
                <w:b/>
                <w:sz w:val="16"/>
                <w:szCs w:val="16"/>
              </w:rPr>
              <w:t>klasė</w:t>
            </w:r>
          </w:p>
        </w:tc>
        <w:tc>
          <w:tcPr>
            <w:tcW w:w="567" w:type="dxa"/>
            <w:shd w:val="clear" w:color="auto" w:fill="auto"/>
            <w:vAlign w:val="center"/>
          </w:tcPr>
          <w:p w:rsidR="002C21A5" w:rsidRPr="008E7B5F" w:rsidRDefault="002C21A5" w:rsidP="00667CD9">
            <w:pPr>
              <w:jc w:val="center"/>
              <w:rPr>
                <w:b/>
                <w:sz w:val="16"/>
                <w:szCs w:val="16"/>
              </w:rPr>
            </w:pPr>
            <w:r w:rsidRPr="008E7B5F">
              <w:rPr>
                <w:b/>
                <w:sz w:val="16"/>
                <w:szCs w:val="16"/>
              </w:rPr>
              <w:t>XII</w:t>
            </w:r>
          </w:p>
          <w:p w:rsidR="002C21A5" w:rsidRPr="008E7B5F" w:rsidRDefault="002C21A5" w:rsidP="00667CD9">
            <w:pPr>
              <w:jc w:val="center"/>
              <w:rPr>
                <w:b/>
                <w:sz w:val="16"/>
                <w:szCs w:val="16"/>
              </w:rPr>
            </w:pPr>
            <w:r w:rsidRPr="008E7B5F">
              <w:rPr>
                <w:b/>
                <w:sz w:val="16"/>
                <w:szCs w:val="16"/>
              </w:rPr>
              <w:t>(IV)</w:t>
            </w:r>
          </w:p>
          <w:p w:rsidR="002C21A5" w:rsidRPr="008E7B5F" w:rsidRDefault="002C21A5" w:rsidP="00667CD9">
            <w:pPr>
              <w:jc w:val="center"/>
              <w:rPr>
                <w:b/>
                <w:sz w:val="16"/>
                <w:szCs w:val="16"/>
              </w:rPr>
            </w:pPr>
            <w:r w:rsidRPr="008E7B5F">
              <w:rPr>
                <w:b/>
                <w:sz w:val="16"/>
                <w:szCs w:val="16"/>
              </w:rPr>
              <w:t>klasė</w:t>
            </w:r>
          </w:p>
        </w:tc>
        <w:tc>
          <w:tcPr>
            <w:tcW w:w="708" w:type="dxa"/>
            <w:shd w:val="clear" w:color="auto" w:fill="auto"/>
            <w:vAlign w:val="center"/>
          </w:tcPr>
          <w:p w:rsidR="002C21A5" w:rsidRPr="008E7B5F" w:rsidRDefault="002C21A5" w:rsidP="00667CD9">
            <w:pPr>
              <w:jc w:val="center"/>
              <w:rPr>
                <w:b/>
                <w:sz w:val="16"/>
                <w:szCs w:val="16"/>
              </w:rPr>
            </w:pPr>
            <w:r w:rsidRPr="008E7B5F">
              <w:rPr>
                <w:b/>
                <w:sz w:val="16"/>
                <w:szCs w:val="16"/>
              </w:rPr>
              <w:t>Iš viso</w:t>
            </w:r>
          </w:p>
        </w:tc>
      </w:tr>
      <w:tr w:rsidR="002C21A5" w:rsidRPr="00F84287" w:rsidTr="00667CD9">
        <w:tc>
          <w:tcPr>
            <w:tcW w:w="2127" w:type="dxa"/>
          </w:tcPr>
          <w:p w:rsidR="002C21A5" w:rsidRPr="00F84287" w:rsidRDefault="002C21A5" w:rsidP="002C21A5">
            <w:pPr>
              <w:jc w:val="both"/>
            </w:pPr>
            <w:r>
              <w:t>Jurbarkų darželio-mokyklos Rotulių skyrius</w:t>
            </w:r>
          </w:p>
        </w:tc>
        <w:tc>
          <w:tcPr>
            <w:tcW w:w="567" w:type="dxa"/>
            <w:shd w:val="clear" w:color="auto" w:fill="auto"/>
            <w:vAlign w:val="center"/>
          </w:tcPr>
          <w:p w:rsidR="002C21A5" w:rsidRPr="00F84287" w:rsidRDefault="002C21A5" w:rsidP="00667CD9">
            <w:pPr>
              <w:jc w:val="center"/>
            </w:pPr>
          </w:p>
        </w:tc>
        <w:tc>
          <w:tcPr>
            <w:tcW w:w="567" w:type="dxa"/>
            <w:shd w:val="clear" w:color="auto" w:fill="auto"/>
            <w:vAlign w:val="center"/>
          </w:tcPr>
          <w:p w:rsidR="002C21A5" w:rsidRPr="00F84287" w:rsidRDefault="001614C9" w:rsidP="00667CD9">
            <w:pPr>
              <w:jc w:val="center"/>
            </w:pPr>
            <w:r>
              <w:t>3</w:t>
            </w:r>
          </w:p>
        </w:tc>
        <w:tc>
          <w:tcPr>
            <w:tcW w:w="567" w:type="dxa"/>
            <w:shd w:val="clear" w:color="auto" w:fill="auto"/>
            <w:vAlign w:val="center"/>
          </w:tcPr>
          <w:p w:rsidR="002C21A5" w:rsidRPr="00F84287" w:rsidRDefault="001614C9" w:rsidP="00667CD9">
            <w:pPr>
              <w:jc w:val="center"/>
            </w:pPr>
            <w:r>
              <w:t>3</w:t>
            </w:r>
          </w:p>
        </w:tc>
        <w:tc>
          <w:tcPr>
            <w:tcW w:w="567" w:type="dxa"/>
            <w:shd w:val="clear" w:color="auto" w:fill="auto"/>
            <w:vAlign w:val="center"/>
          </w:tcPr>
          <w:p w:rsidR="002C21A5" w:rsidRPr="00F84287" w:rsidRDefault="002C21A5" w:rsidP="00667CD9">
            <w:pPr>
              <w:jc w:val="center"/>
            </w:pPr>
            <w:r>
              <w:t>1</w:t>
            </w:r>
          </w:p>
        </w:tc>
        <w:tc>
          <w:tcPr>
            <w:tcW w:w="567" w:type="dxa"/>
            <w:shd w:val="clear" w:color="auto" w:fill="auto"/>
            <w:vAlign w:val="center"/>
          </w:tcPr>
          <w:p w:rsidR="002C21A5" w:rsidRPr="00F84287" w:rsidRDefault="002C21A5" w:rsidP="00667CD9">
            <w:pPr>
              <w:jc w:val="center"/>
            </w:pPr>
          </w:p>
        </w:tc>
        <w:tc>
          <w:tcPr>
            <w:tcW w:w="567" w:type="dxa"/>
            <w:shd w:val="clear" w:color="auto" w:fill="auto"/>
            <w:vAlign w:val="center"/>
          </w:tcPr>
          <w:p w:rsidR="002C21A5" w:rsidRPr="00F84287" w:rsidRDefault="002C21A5" w:rsidP="00667CD9">
            <w:pPr>
              <w:jc w:val="center"/>
            </w:pPr>
          </w:p>
        </w:tc>
        <w:tc>
          <w:tcPr>
            <w:tcW w:w="567" w:type="dxa"/>
            <w:shd w:val="clear" w:color="auto" w:fill="auto"/>
            <w:vAlign w:val="center"/>
          </w:tcPr>
          <w:p w:rsidR="002C21A5" w:rsidRPr="00F84287" w:rsidRDefault="002C21A5" w:rsidP="00667CD9">
            <w:pPr>
              <w:jc w:val="center"/>
            </w:pPr>
          </w:p>
        </w:tc>
        <w:tc>
          <w:tcPr>
            <w:tcW w:w="567" w:type="dxa"/>
            <w:shd w:val="clear" w:color="auto" w:fill="auto"/>
            <w:vAlign w:val="center"/>
          </w:tcPr>
          <w:p w:rsidR="002C21A5" w:rsidRPr="00F84287" w:rsidRDefault="002C21A5" w:rsidP="00667CD9">
            <w:pPr>
              <w:jc w:val="center"/>
            </w:pPr>
          </w:p>
        </w:tc>
        <w:tc>
          <w:tcPr>
            <w:tcW w:w="567" w:type="dxa"/>
            <w:shd w:val="clear" w:color="auto" w:fill="auto"/>
            <w:vAlign w:val="center"/>
          </w:tcPr>
          <w:p w:rsidR="002C21A5" w:rsidRPr="00F84287" w:rsidRDefault="002C21A5" w:rsidP="00667CD9">
            <w:pPr>
              <w:jc w:val="center"/>
            </w:pPr>
          </w:p>
        </w:tc>
        <w:tc>
          <w:tcPr>
            <w:tcW w:w="567" w:type="dxa"/>
            <w:shd w:val="clear" w:color="auto" w:fill="auto"/>
            <w:vAlign w:val="center"/>
          </w:tcPr>
          <w:p w:rsidR="002C21A5" w:rsidRPr="00F84287" w:rsidRDefault="002C21A5" w:rsidP="00667CD9">
            <w:pPr>
              <w:jc w:val="center"/>
            </w:pPr>
          </w:p>
        </w:tc>
        <w:tc>
          <w:tcPr>
            <w:tcW w:w="567" w:type="dxa"/>
            <w:shd w:val="clear" w:color="auto" w:fill="auto"/>
            <w:vAlign w:val="center"/>
          </w:tcPr>
          <w:p w:rsidR="002C21A5" w:rsidRPr="000F224A" w:rsidRDefault="002C21A5" w:rsidP="00667CD9">
            <w:pPr>
              <w:jc w:val="center"/>
            </w:pPr>
          </w:p>
        </w:tc>
        <w:tc>
          <w:tcPr>
            <w:tcW w:w="567" w:type="dxa"/>
            <w:shd w:val="clear" w:color="auto" w:fill="auto"/>
            <w:vAlign w:val="center"/>
          </w:tcPr>
          <w:p w:rsidR="002C21A5" w:rsidRPr="000F224A" w:rsidRDefault="002C21A5" w:rsidP="00667CD9">
            <w:pPr>
              <w:jc w:val="center"/>
            </w:pPr>
          </w:p>
        </w:tc>
        <w:tc>
          <w:tcPr>
            <w:tcW w:w="708" w:type="dxa"/>
            <w:shd w:val="clear" w:color="auto" w:fill="auto"/>
            <w:vAlign w:val="center"/>
          </w:tcPr>
          <w:p w:rsidR="002C21A5" w:rsidRPr="00F84287" w:rsidRDefault="002C21A5" w:rsidP="00667CD9">
            <w:pPr>
              <w:jc w:val="center"/>
            </w:pPr>
            <w:r>
              <w:t>7</w:t>
            </w:r>
          </w:p>
        </w:tc>
      </w:tr>
    </w:tbl>
    <w:p w:rsidR="002C21A5" w:rsidRDefault="002C21A5" w:rsidP="002C21A5">
      <w:pPr>
        <w:tabs>
          <w:tab w:val="left" w:pos="720"/>
        </w:tabs>
        <w:jc w:val="both"/>
      </w:pPr>
      <w:r>
        <w:tab/>
        <w:t xml:space="preserve">1.2. </w:t>
      </w:r>
      <w:r w:rsidR="00060F10" w:rsidRPr="00531C5F">
        <w:t>pakeisti</w:t>
      </w:r>
      <w:r w:rsidR="00060F10">
        <w:t xml:space="preserve"> </w:t>
      </w:r>
      <w:r w:rsidR="000F224A">
        <w:t>sprendimo 2</w:t>
      </w:r>
      <w:r w:rsidR="000F224A" w:rsidRPr="00114FED">
        <w:t xml:space="preserve"> pried</w:t>
      </w:r>
      <w:r>
        <w:t>ą</w:t>
      </w:r>
      <w:r w:rsidR="000F224A">
        <w:t xml:space="preserve"> „Planuojami mokinių skaičiaus vidurkiai Jurbarko rajono savivaldybės mokyklų klasių koncentruose 2017–2018 mokslo metais“</w:t>
      </w:r>
      <w:r>
        <w:t>:</w:t>
      </w:r>
    </w:p>
    <w:p w:rsidR="00462418" w:rsidRDefault="00462418" w:rsidP="002C21A5">
      <w:pPr>
        <w:tabs>
          <w:tab w:val="left" w:pos="720"/>
        </w:tabs>
        <w:jc w:val="both"/>
      </w:pPr>
      <w:r>
        <w:tab/>
        <w:t>1.2.1. antrą pastraipą „Eržvilko gimnazija“ Ir ją išdėstyti taip:</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1134"/>
        <w:gridCol w:w="993"/>
        <w:gridCol w:w="1275"/>
        <w:gridCol w:w="1701"/>
      </w:tblGrid>
      <w:tr w:rsidR="00462418" w:rsidRPr="00F84287" w:rsidTr="00667CD9">
        <w:trPr>
          <w:trHeight w:val="135"/>
        </w:trPr>
        <w:tc>
          <w:tcPr>
            <w:tcW w:w="4644" w:type="dxa"/>
            <w:vMerge w:val="restart"/>
            <w:vAlign w:val="center"/>
          </w:tcPr>
          <w:p w:rsidR="00462418" w:rsidRPr="00F84287" w:rsidRDefault="00462418" w:rsidP="00667CD9">
            <w:pPr>
              <w:jc w:val="center"/>
              <w:rPr>
                <w:b/>
                <w:sz w:val="20"/>
              </w:rPr>
            </w:pPr>
            <w:r w:rsidRPr="00F84287">
              <w:rPr>
                <w:b/>
                <w:sz w:val="20"/>
              </w:rPr>
              <w:t>Mokyklos pavadinimas</w:t>
            </w:r>
          </w:p>
        </w:tc>
        <w:tc>
          <w:tcPr>
            <w:tcW w:w="5103" w:type="dxa"/>
            <w:gridSpan w:val="4"/>
            <w:vAlign w:val="center"/>
          </w:tcPr>
          <w:p w:rsidR="00462418" w:rsidRPr="00F84287" w:rsidRDefault="00462418" w:rsidP="00667CD9">
            <w:pPr>
              <w:jc w:val="center"/>
              <w:rPr>
                <w:b/>
                <w:sz w:val="20"/>
              </w:rPr>
            </w:pPr>
            <w:r w:rsidRPr="00F84287">
              <w:rPr>
                <w:b/>
                <w:sz w:val="20"/>
              </w:rPr>
              <w:t>Mokinių skaičiaus</w:t>
            </w:r>
            <w:r>
              <w:rPr>
                <w:b/>
                <w:sz w:val="20"/>
              </w:rPr>
              <w:t xml:space="preserve"> vidurkiai klasių koncentre 2017-09-</w:t>
            </w:r>
            <w:r w:rsidRPr="00F84287">
              <w:rPr>
                <w:b/>
                <w:sz w:val="20"/>
              </w:rPr>
              <w:t>01</w:t>
            </w:r>
          </w:p>
        </w:tc>
      </w:tr>
      <w:tr w:rsidR="00462418" w:rsidRPr="00F84287" w:rsidTr="00667CD9">
        <w:trPr>
          <w:trHeight w:val="135"/>
        </w:trPr>
        <w:tc>
          <w:tcPr>
            <w:tcW w:w="4644" w:type="dxa"/>
            <w:vMerge/>
            <w:vAlign w:val="center"/>
          </w:tcPr>
          <w:p w:rsidR="00462418" w:rsidRPr="00F84287" w:rsidRDefault="00462418" w:rsidP="00667CD9">
            <w:pPr>
              <w:jc w:val="center"/>
              <w:rPr>
                <w:b/>
                <w:sz w:val="20"/>
              </w:rPr>
            </w:pPr>
          </w:p>
        </w:tc>
        <w:tc>
          <w:tcPr>
            <w:tcW w:w="1134" w:type="dxa"/>
            <w:shd w:val="clear" w:color="auto" w:fill="auto"/>
            <w:vAlign w:val="center"/>
          </w:tcPr>
          <w:p w:rsidR="00462418" w:rsidRPr="00F84287" w:rsidRDefault="00462418" w:rsidP="00667CD9">
            <w:pPr>
              <w:jc w:val="center"/>
              <w:rPr>
                <w:b/>
                <w:sz w:val="20"/>
              </w:rPr>
            </w:pPr>
            <w:r w:rsidRPr="00F84287">
              <w:rPr>
                <w:b/>
                <w:sz w:val="20"/>
              </w:rPr>
              <w:t>I–IV klasės</w:t>
            </w:r>
          </w:p>
        </w:tc>
        <w:tc>
          <w:tcPr>
            <w:tcW w:w="993" w:type="dxa"/>
            <w:shd w:val="clear" w:color="auto" w:fill="auto"/>
            <w:vAlign w:val="center"/>
          </w:tcPr>
          <w:p w:rsidR="00462418" w:rsidRPr="00F84287" w:rsidRDefault="00462418" w:rsidP="00667CD9">
            <w:pPr>
              <w:jc w:val="center"/>
              <w:rPr>
                <w:b/>
                <w:sz w:val="20"/>
              </w:rPr>
            </w:pPr>
            <w:r w:rsidRPr="00F84287">
              <w:rPr>
                <w:b/>
                <w:sz w:val="20"/>
              </w:rPr>
              <w:t>V–VIII klasės</w:t>
            </w:r>
          </w:p>
        </w:tc>
        <w:tc>
          <w:tcPr>
            <w:tcW w:w="1275" w:type="dxa"/>
            <w:shd w:val="clear" w:color="auto" w:fill="auto"/>
            <w:vAlign w:val="center"/>
          </w:tcPr>
          <w:p w:rsidR="00462418" w:rsidRPr="00F84287" w:rsidRDefault="00462418" w:rsidP="00667CD9">
            <w:pPr>
              <w:jc w:val="center"/>
              <w:rPr>
                <w:b/>
                <w:sz w:val="20"/>
              </w:rPr>
            </w:pPr>
            <w:r w:rsidRPr="00F84287">
              <w:rPr>
                <w:b/>
                <w:sz w:val="20"/>
              </w:rPr>
              <w:t>IX–X (I–II gimnazijos) klasės</w:t>
            </w:r>
          </w:p>
        </w:tc>
        <w:tc>
          <w:tcPr>
            <w:tcW w:w="1701" w:type="dxa"/>
            <w:shd w:val="clear" w:color="auto" w:fill="auto"/>
            <w:vAlign w:val="center"/>
          </w:tcPr>
          <w:p w:rsidR="00462418" w:rsidRPr="00F84287" w:rsidRDefault="00462418" w:rsidP="00667CD9">
            <w:pPr>
              <w:jc w:val="center"/>
              <w:rPr>
                <w:b/>
                <w:sz w:val="20"/>
              </w:rPr>
            </w:pPr>
            <w:r w:rsidRPr="00F84287">
              <w:rPr>
                <w:b/>
                <w:sz w:val="20"/>
              </w:rPr>
              <w:t>XI–XII</w:t>
            </w:r>
            <w:r>
              <w:rPr>
                <w:b/>
                <w:sz w:val="20"/>
              </w:rPr>
              <w:t xml:space="preserve"> </w:t>
            </w:r>
            <w:r w:rsidRPr="00F84287">
              <w:rPr>
                <w:b/>
                <w:sz w:val="20"/>
              </w:rPr>
              <w:t>(III–IV</w:t>
            </w:r>
            <w:r>
              <w:rPr>
                <w:b/>
                <w:sz w:val="20"/>
              </w:rPr>
              <w:t xml:space="preserve"> </w:t>
            </w:r>
            <w:r w:rsidRPr="00F84287">
              <w:rPr>
                <w:b/>
                <w:sz w:val="20"/>
              </w:rPr>
              <w:t>gimnazijos) klasės</w:t>
            </w:r>
          </w:p>
        </w:tc>
      </w:tr>
      <w:tr w:rsidR="00462418" w:rsidRPr="00F84287" w:rsidTr="00667CD9">
        <w:tc>
          <w:tcPr>
            <w:tcW w:w="4644" w:type="dxa"/>
          </w:tcPr>
          <w:p w:rsidR="00462418" w:rsidRPr="00F84287" w:rsidRDefault="00462418" w:rsidP="00462418">
            <w:r>
              <w:t>Eržvilko gimnazija</w:t>
            </w:r>
          </w:p>
        </w:tc>
        <w:tc>
          <w:tcPr>
            <w:tcW w:w="1134" w:type="dxa"/>
            <w:shd w:val="clear" w:color="auto" w:fill="auto"/>
          </w:tcPr>
          <w:p w:rsidR="00462418" w:rsidRPr="00F84287" w:rsidRDefault="00462418" w:rsidP="00462418">
            <w:pPr>
              <w:jc w:val="center"/>
            </w:pPr>
            <w:r>
              <w:t>18,25</w:t>
            </w:r>
          </w:p>
        </w:tc>
        <w:tc>
          <w:tcPr>
            <w:tcW w:w="993" w:type="dxa"/>
            <w:shd w:val="clear" w:color="auto" w:fill="auto"/>
          </w:tcPr>
          <w:p w:rsidR="00462418" w:rsidRPr="00F84287" w:rsidRDefault="00462418" w:rsidP="00667CD9">
            <w:pPr>
              <w:jc w:val="center"/>
            </w:pPr>
            <w:r>
              <w:t>20,75</w:t>
            </w:r>
          </w:p>
        </w:tc>
        <w:tc>
          <w:tcPr>
            <w:tcW w:w="1275" w:type="dxa"/>
            <w:shd w:val="clear" w:color="auto" w:fill="auto"/>
          </w:tcPr>
          <w:p w:rsidR="00462418" w:rsidRPr="00BA65D6" w:rsidRDefault="00960843" w:rsidP="00960843">
            <w:pPr>
              <w:jc w:val="center"/>
            </w:pPr>
            <w:r>
              <w:t>15</w:t>
            </w:r>
            <w:r w:rsidR="00462418">
              <w:t>,</w:t>
            </w:r>
            <w:r>
              <w:t>67</w:t>
            </w:r>
          </w:p>
        </w:tc>
        <w:tc>
          <w:tcPr>
            <w:tcW w:w="1701" w:type="dxa"/>
            <w:shd w:val="clear" w:color="auto" w:fill="auto"/>
          </w:tcPr>
          <w:p w:rsidR="00462418" w:rsidRPr="00F84287" w:rsidRDefault="00462418" w:rsidP="00462418">
            <w:pPr>
              <w:jc w:val="center"/>
              <w:rPr>
                <w:color w:val="FF0000"/>
              </w:rPr>
            </w:pPr>
            <w:r>
              <w:t>17</w:t>
            </w:r>
            <w:r w:rsidRPr="000F224A">
              <w:t>,</w:t>
            </w:r>
            <w:r>
              <w:t>5</w:t>
            </w:r>
            <w:r w:rsidRPr="000F224A">
              <w:t>0</w:t>
            </w:r>
          </w:p>
        </w:tc>
      </w:tr>
    </w:tbl>
    <w:p w:rsidR="000F224A" w:rsidRDefault="00960843" w:rsidP="002C21A5">
      <w:pPr>
        <w:tabs>
          <w:tab w:val="left" w:pos="720"/>
        </w:tabs>
        <w:jc w:val="both"/>
      </w:pPr>
      <w:r>
        <w:tab/>
      </w:r>
      <w:r w:rsidR="002C21A5">
        <w:t>1.2.</w:t>
      </w:r>
      <w:r w:rsidR="00462418">
        <w:t>2</w:t>
      </w:r>
      <w:r w:rsidR="002C21A5">
        <w:t xml:space="preserve">. </w:t>
      </w:r>
      <w:r w:rsidR="00E846CE" w:rsidRPr="00531C5F">
        <w:t xml:space="preserve">trečią </w:t>
      </w:r>
      <w:r w:rsidR="00060F10" w:rsidRPr="00531C5F">
        <w:t>pastraipą</w:t>
      </w:r>
      <w:r w:rsidR="00060F10">
        <w:t xml:space="preserve"> </w:t>
      </w:r>
      <w:r w:rsidR="000F224A" w:rsidRPr="00114FED">
        <w:t>„</w:t>
      </w:r>
      <w:r w:rsidR="000F224A">
        <w:t>Veliuonos Antano ir Jono Juškų gimnazija</w:t>
      </w:r>
      <w:r w:rsidR="000F224A" w:rsidRPr="00114FED">
        <w:t xml:space="preserve">“ </w:t>
      </w:r>
      <w:r w:rsidR="000F224A">
        <w:t>ir ją</w:t>
      </w:r>
      <w:r w:rsidR="000F224A" w:rsidRPr="00114FED">
        <w:t xml:space="preserve"> išdėstyti </w:t>
      </w:r>
      <w:r w:rsidR="000F224A">
        <w:t xml:space="preserve">taip: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1134"/>
        <w:gridCol w:w="993"/>
        <w:gridCol w:w="1275"/>
        <w:gridCol w:w="1701"/>
      </w:tblGrid>
      <w:tr w:rsidR="000F224A" w:rsidRPr="00F84287" w:rsidTr="00E41B38">
        <w:trPr>
          <w:trHeight w:val="135"/>
        </w:trPr>
        <w:tc>
          <w:tcPr>
            <w:tcW w:w="4644" w:type="dxa"/>
            <w:vMerge w:val="restart"/>
            <w:vAlign w:val="center"/>
          </w:tcPr>
          <w:p w:rsidR="000F224A" w:rsidRPr="00F84287" w:rsidRDefault="000F224A" w:rsidP="00E41B38">
            <w:pPr>
              <w:jc w:val="center"/>
              <w:rPr>
                <w:b/>
                <w:sz w:val="20"/>
              </w:rPr>
            </w:pPr>
            <w:r w:rsidRPr="00F84287">
              <w:rPr>
                <w:b/>
                <w:sz w:val="20"/>
              </w:rPr>
              <w:t>Mokyklos pavadinimas</w:t>
            </w:r>
          </w:p>
        </w:tc>
        <w:tc>
          <w:tcPr>
            <w:tcW w:w="5103" w:type="dxa"/>
            <w:gridSpan w:val="4"/>
            <w:vAlign w:val="center"/>
          </w:tcPr>
          <w:p w:rsidR="000F224A" w:rsidRPr="00F84287" w:rsidRDefault="000F224A" w:rsidP="00E41B38">
            <w:pPr>
              <w:jc w:val="center"/>
              <w:rPr>
                <w:b/>
                <w:sz w:val="20"/>
              </w:rPr>
            </w:pPr>
            <w:r w:rsidRPr="00F84287">
              <w:rPr>
                <w:b/>
                <w:sz w:val="20"/>
              </w:rPr>
              <w:t>Mokinių skaičiaus</w:t>
            </w:r>
            <w:r>
              <w:rPr>
                <w:b/>
                <w:sz w:val="20"/>
              </w:rPr>
              <w:t xml:space="preserve"> vidurkiai klasių koncentre 2017-09-</w:t>
            </w:r>
            <w:r w:rsidRPr="00F84287">
              <w:rPr>
                <w:b/>
                <w:sz w:val="20"/>
              </w:rPr>
              <w:t>01</w:t>
            </w:r>
          </w:p>
        </w:tc>
      </w:tr>
      <w:tr w:rsidR="000F224A" w:rsidRPr="00F84287" w:rsidTr="00E41B38">
        <w:trPr>
          <w:trHeight w:val="135"/>
        </w:trPr>
        <w:tc>
          <w:tcPr>
            <w:tcW w:w="4644" w:type="dxa"/>
            <w:vMerge/>
            <w:vAlign w:val="center"/>
          </w:tcPr>
          <w:p w:rsidR="000F224A" w:rsidRPr="00F84287" w:rsidRDefault="000F224A" w:rsidP="00E41B38">
            <w:pPr>
              <w:jc w:val="center"/>
              <w:rPr>
                <w:b/>
                <w:sz w:val="20"/>
              </w:rPr>
            </w:pPr>
          </w:p>
        </w:tc>
        <w:tc>
          <w:tcPr>
            <w:tcW w:w="1134" w:type="dxa"/>
            <w:shd w:val="clear" w:color="auto" w:fill="auto"/>
            <w:vAlign w:val="center"/>
          </w:tcPr>
          <w:p w:rsidR="000F224A" w:rsidRPr="00F84287" w:rsidRDefault="000F224A" w:rsidP="00E41B38">
            <w:pPr>
              <w:jc w:val="center"/>
              <w:rPr>
                <w:b/>
                <w:sz w:val="20"/>
              </w:rPr>
            </w:pPr>
            <w:r w:rsidRPr="00F84287">
              <w:rPr>
                <w:b/>
                <w:sz w:val="20"/>
              </w:rPr>
              <w:t>I–IV klasės</w:t>
            </w:r>
          </w:p>
        </w:tc>
        <w:tc>
          <w:tcPr>
            <w:tcW w:w="993" w:type="dxa"/>
            <w:shd w:val="clear" w:color="auto" w:fill="auto"/>
            <w:vAlign w:val="center"/>
          </w:tcPr>
          <w:p w:rsidR="000F224A" w:rsidRPr="00F84287" w:rsidRDefault="000F224A" w:rsidP="00E41B38">
            <w:pPr>
              <w:jc w:val="center"/>
              <w:rPr>
                <w:b/>
                <w:sz w:val="20"/>
              </w:rPr>
            </w:pPr>
            <w:r w:rsidRPr="00F84287">
              <w:rPr>
                <w:b/>
                <w:sz w:val="20"/>
              </w:rPr>
              <w:t>V–VIII klasės</w:t>
            </w:r>
          </w:p>
        </w:tc>
        <w:tc>
          <w:tcPr>
            <w:tcW w:w="1275" w:type="dxa"/>
            <w:shd w:val="clear" w:color="auto" w:fill="auto"/>
            <w:vAlign w:val="center"/>
          </w:tcPr>
          <w:p w:rsidR="000F224A" w:rsidRPr="00F84287" w:rsidRDefault="000F224A" w:rsidP="00E41B38">
            <w:pPr>
              <w:jc w:val="center"/>
              <w:rPr>
                <w:b/>
                <w:sz w:val="20"/>
              </w:rPr>
            </w:pPr>
            <w:r w:rsidRPr="00F84287">
              <w:rPr>
                <w:b/>
                <w:sz w:val="20"/>
              </w:rPr>
              <w:t>IX–X (I–II gimnazijos) klasės</w:t>
            </w:r>
          </w:p>
        </w:tc>
        <w:tc>
          <w:tcPr>
            <w:tcW w:w="1701" w:type="dxa"/>
            <w:shd w:val="clear" w:color="auto" w:fill="auto"/>
            <w:vAlign w:val="center"/>
          </w:tcPr>
          <w:p w:rsidR="000F224A" w:rsidRPr="00F84287" w:rsidRDefault="000F224A" w:rsidP="00E41B38">
            <w:pPr>
              <w:jc w:val="center"/>
              <w:rPr>
                <w:b/>
                <w:sz w:val="20"/>
              </w:rPr>
            </w:pPr>
            <w:r w:rsidRPr="00F84287">
              <w:rPr>
                <w:b/>
                <w:sz w:val="20"/>
              </w:rPr>
              <w:t>XI–XII</w:t>
            </w:r>
            <w:r>
              <w:rPr>
                <w:b/>
                <w:sz w:val="20"/>
              </w:rPr>
              <w:t xml:space="preserve"> </w:t>
            </w:r>
            <w:r w:rsidRPr="00F84287">
              <w:rPr>
                <w:b/>
                <w:sz w:val="20"/>
              </w:rPr>
              <w:t>(III–IV</w:t>
            </w:r>
            <w:r>
              <w:rPr>
                <w:b/>
                <w:sz w:val="20"/>
              </w:rPr>
              <w:t xml:space="preserve"> </w:t>
            </w:r>
            <w:r w:rsidRPr="00F84287">
              <w:rPr>
                <w:b/>
                <w:sz w:val="20"/>
              </w:rPr>
              <w:t>gimnazijos) klasės</w:t>
            </w:r>
          </w:p>
        </w:tc>
      </w:tr>
      <w:tr w:rsidR="000F224A" w:rsidRPr="00F84287" w:rsidTr="00E41B38">
        <w:tc>
          <w:tcPr>
            <w:tcW w:w="4644" w:type="dxa"/>
          </w:tcPr>
          <w:p w:rsidR="000F224A" w:rsidRPr="00F84287" w:rsidRDefault="000F224A" w:rsidP="00E41B38">
            <w:r>
              <w:t>Veliuonos Antano ir Jono Juškų gimnazija</w:t>
            </w:r>
          </w:p>
        </w:tc>
        <w:tc>
          <w:tcPr>
            <w:tcW w:w="1134" w:type="dxa"/>
            <w:shd w:val="clear" w:color="auto" w:fill="auto"/>
          </w:tcPr>
          <w:p w:rsidR="000F224A" w:rsidRPr="00F84287" w:rsidRDefault="000F224A" w:rsidP="00E41B38">
            <w:pPr>
              <w:jc w:val="center"/>
            </w:pPr>
            <w:r>
              <w:t>10,5</w:t>
            </w:r>
          </w:p>
        </w:tc>
        <w:tc>
          <w:tcPr>
            <w:tcW w:w="993" w:type="dxa"/>
            <w:shd w:val="clear" w:color="auto" w:fill="auto"/>
          </w:tcPr>
          <w:p w:rsidR="000F224A" w:rsidRPr="00F84287" w:rsidRDefault="000F224A" w:rsidP="00E41B38">
            <w:pPr>
              <w:jc w:val="center"/>
            </w:pPr>
            <w:r>
              <w:t>14,75</w:t>
            </w:r>
          </w:p>
        </w:tc>
        <w:tc>
          <w:tcPr>
            <w:tcW w:w="1275" w:type="dxa"/>
            <w:shd w:val="clear" w:color="auto" w:fill="auto"/>
          </w:tcPr>
          <w:p w:rsidR="000F224A" w:rsidRPr="00BA65D6" w:rsidRDefault="000F224A" w:rsidP="00E41B38">
            <w:pPr>
              <w:jc w:val="center"/>
            </w:pPr>
            <w:r>
              <w:t>22,50</w:t>
            </w:r>
          </w:p>
        </w:tc>
        <w:tc>
          <w:tcPr>
            <w:tcW w:w="1701" w:type="dxa"/>
            <w:shd w:val="clear" w:color="auto" w:fill="auto"/>
          </w:tcPr>
          <w:p w:rsidR="000F224A" w:rsidRPr="00F84287" w:rsidRDefault="000F224A" w:rsidP="00E41B38">
            <w:pPr>
              <w:jc w:val="center"/>
              <w:rPr>
                <w:color w:val="FF0000"/>
              </w:rPr>
            </w:pPr>
            <w:r w:rsidRPr="000F224A">
              <w:t>20,00</w:t>
            </w:r>
          </w:p>
        </w:tc>
      </w:tr>
    </w:tbl>
    <w:p w:rsidR="002C21A5" w:rsidRDefault="002C21A5" w:rsidP="00C755C8">
      <w:pPr>
        <w:tabs>
          <w:tab w:val="left" w:pos="720"/>
        </w:tabs>
        <w:jc w:val="both"/>
      </w:pPr>
      <w:r>
        <w:tab/>
        <w:t>1.2.</w:t>
      </w:r>
      <w:r w:rsidR="00462418">
        <w:t>3</w:t>
      </w:r>
      <w:r>
        <w:t>.</w:t>
      </w:r>
      <w:r w:rsidR="001614C9">
        <w:t xml:space="preserve"> šeštą</w:t>
      </w:r>
      <w:r w:rsidR="001614C9" w:rsidRPr="001614C9">
        <w:t xml:space="preserve"> pastraipą „Jurbarko Vytauto Didžiojo pagrindinė mokykla“ ir ją išdėstyti taip:</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1134"/>
        <w:gridCol w:w="993"/>
        <w:gridCol w:w="1275"/>
        <w:gridCol w:w="1701"/>
      </w:tblGrid>
      <w:tr w:rsidR="001614C9" w:rsidRPr="00F84287" w:rsidTr="00667CD9">
        <w:trPr>
          <w:trHeight w:val="135"/>
        </w:trPr>
        <w:tc>
          <w:tcPr>
            <w:tcW w:w="4644" w:type="dxa"/>
            <w:vMerge w:val="restart"/>
            <w:vAlign w:val="center"/>
          </w:tcPr>
          <w:p w:rsidR="001614C9" w:rsidRPr="00F84287" w:rsidRDefault="001614C9" w:rsidP="00667CD9">
            <w:pPr>
              <w:jc w:val="center"/>
              <w:rPr>
                <w:b/>
                <w:sz w:val="20"/>
              </w:rPr>
            </w:pPr>
            <w:r w:rsidRPr="00F84287">
              <w:rPr>
                <w:b/>
                <w:sz w:val="20"/>
              </w:rPr>
              <w:t>Mokyklos pavadinimas</w:t>
            </w:r>
          </w:p>
        </w:tc>
        <w:tc>
          <w:tcPr>
            <w:tcW w:w="5103" w:type="dxa"/>
            <w:gridSpan w:val="4"/>
            <w:vAlign w:val="center"/>
          </w:tcPr>
          <w:p w:rsidR="001614C9" w:rsidRPr="00F84287" w:rsidRDefault="001614C9" w:rsidP="00667CD9">
            <w:pPr>
              <w:jc w:val="center"/>
              <w:rPr>
                <w:b/>
                <w:sz w:val="20"/>
              </w:rPr>
            </w:pPr>
            <w:r w:rsidRPr="00F84287">
              <w:rPr>
                <w:b/>
                <w:sz w:val="20"/>
              </w:rPr>
              <w:t>Mokinių skaičiaus</w:t>
            </w:r>
            <w:r>
              <w:rPr>
                <w:b/>
                <w:sz w:val="20"/>
              </w:rPr>
              <w:t xml:space="preserve"> vidurkiai klasių koncentre 2017-09-</w:t>
            </w:r>
            <w:r w:rsidRPr="00F84287">
              <w:rPr>
                <w:b/>
                <w:sz w:val="20"/>
              </w:rPr>
              <w:t>01</w:t>
            </w:r>
          </w:p>
        </w:tc>
      </w:tr>
      <w:tr w:rsidR="001614C9" w:rsidRPr="00F84287" w:rsidTr="00667CD9">
        <w:trPr>
          <w:trHeight w:val="135"/>
        </w:trPr>
        <w:tc>
          <w:tcPr>
            <w:tcW w:w="4644" w:type="dxa"/>
            <w:vMerge/>
            <w:vAlign w:val="center"/>
          </w:tcPr>
          <w:p w:rsidR="001614C9" w:rsidRPr="00F84287" w:rsidRDefault="001614C9" w:rsidP="00667CD9">
            <w:pPr>
              <w:jc w:val="center"/>
              <w:rPr>
                <w:b/>
                <w:sz w:val="20"/>
              </w:rPr>
            </w:pPr>
          </w:p>
        </w:tc>
        <w:tc>
          <w:tcPr>
            <w:tcW w:w="1134" w:type="dxa"/>
            <w:shd w:val="clear" w:color="auto" w:fill="auto"/>
            <w:vAlign w:val="center"/>
          </w:tcPr>
          <w:p w:rsidR="001614C9" w:rsidRPr="00F84287" w:rsidRDefault="001614C9" w:rsidP="00667CD9">
            <w:pPr>
              <w:jc w:val="center"/>
              <w:rPr>
                <w:b/>
                <w:sz w:val="20"/>
              </w:rPr>
            </w:pPr>
            <w:r w:rsidRPr="00F84287">
              <w:rPr>
                <w:b/>
                <w:sz w:val="20"/>
              </w:rPr>
              <w:t>I–IV klasės</w:t>
            </w:r>
          </w:p>
        </w:tc>
        <w:tc>
          <w:tcPr>
            <w:tcW w:w="993" w:type="dxa"/>
            <w:shd w:val="clear" w:color="auto" w:fill="auto"/>
            <w:vAlign w:val="center"/>
          </w:tcPr>
          <w:p w:rsidR="001614C9" w:rsidRPr="00F84287" w:rsidRDefault="001614C9" w:rsidP="00667CD9">
            <w:pPr>
              <w:jc w:val="center"/>
              <w:rPr>
                <w:b/>
                <w:sz w:val="20"/>
              </w:rPr>
            </w:pPr>
            <w:r w:rsidRPr="00F84287">
              <w:rPr>
                <w:b/>
                <w:sz w:val="20"/>
              </w:rPr>
              <w:t>V–VIII klasės</w:t>
            </w:r>
          </w:p>
        </w:tc>
        <w:tc>
          <w:tcPr>
            <w:tcW w:w="1275" w:type="dxa"/>
            <w:shd w:val="clear" w:color="auto" w:fill="auto"/>
            <w:vAlign w:val="center"/>
          </w:tcPr>
          <w:p w:rsidR="001614C9" w:rsidRPr="00F84287" w:rsidRDefault="001614C9" w:rsidP="00667CD9">
            <w:pPr>
              <w:jc w:val="center"/>
              <w:rPr>
                <w:b/>
                <w:sz w:val="20"/>
              </w:rPr>
            </w:pPr>
            <w:r w:rsidRPr="00F84287">
              <w:rPr>
                <w:b/>
                <w:sz w:val="20"/>
              </w:rPr>
              <w:t>IX–X (I–II gimnazijos) klasės</w:t>
            </w:r>
          </w:p>
        </w:tc>
        <w:tc>
          <w:tcPr>
            <w:tcW w:w="1701" w:type="dxa"/>
            <w:shd w:val="clear" w:color="auto" w:fill="auto"/>
            <w:vAlign w:val="center"/>
          </w:tcPr>
          <w:p w:rsidR="001614C9" w:rsidRPr="00F84287" w:rsidRDefault="001614C9" w:rsidP="00667CD9">
            <w:pPr>
              <w:jc w:val="center"/>
              <w:rPr>
                <w:b/>
                <w:sz w:val="20"/>
              </w:rPr>
            </w:pPr>
            <w:r w:rsidRPr="00F84287">
              <w:rPr>
                <w:b/>
                <w:sz w:val="20"/>
              </w:rPr>
              <w:t>XI–XII</w:t>
            </w:r>
            <w:r>
              <w:rPr>
                <w:b/>
                <w:sz w:val="20"/>
              </w:rPr>
              <w:t xml:space="preserve"> </w:t>
            </w:r>
            <w:r w:rsidRPr="00F84287">
              <w:rPr>
                <w:b/>
                <w:sz w:val="20"/>
              </w:rPr>
              <w:t>(III–IV</w:t>
            </w:r>
            <w:r>
              <w:rPr>
                <w:b/>
                <w:sz w:val="20"/>
              </w:rPr>
              <w:t xml:space="preserve"> </w:t>
            </w:r>
            <w:r w:rsidRPr="00F84287">
              <w:rPr>
                <w:b/>
                <w:sz w:val="20"/>
              </w:rPr>
              <w:t>gimnazijos) klasės</w:t>
            </w:r>
          </w:p>
        </w:tc>
      </w:tr>
      <w:tr w:rsidR="001614C9" w:rsidRPr="00F84287" w:rsidTr="00667CD9">
        <w:tc>
          <w:tcPr>
            <w:tcW w:w="4644" w:type="dxa"/>
          </w:tcPr>
          <w:p w:rsidR="001614C9" w:rsidRPr="00F84287" w:rsidRDefault="001614C9" w:rsidP="00667CD9">
            <w:r>
              <w:t>Jurbarko Vytauto Didžiojo pagrindinė mokykla</w:t>
            </w:r>
          </w:p>
        </w:tc>
        <w:tc>
          <w:tcPr>
            <w:tcW w:w="1134" w:type="dxa"/>
            <w:shd w:val="clear" w:color="auto" w:fill="auto"/>
          </w:tcPr>
          <w:p w:rsidR="001614C9" w:rsidRPr="00F84287" w:rsidRDefault="00047F7E" w:rsidP="00667CD9">
            <w:pPr>
              <w:jc w:val="center"/>
            </w:pPr>
            <w:r>
              <w:t>22,20</w:t>
            </w:r>
          </w:p>
        </w:tc>
        <w:tc>
          <w:tcPr>
            <w:tcW w:w="993" w:type="dxa"/>
            <w:shd w:val="clear" w:color="auto" w:fill="auto"/>
          </w:tcPr>
          <w:p w:rsidR="001614C9" w:rsidRPr="00F84287" w:rsidRDefault="00047F7E" w:rsidP="00667CD9">
            <w:pPr>
              <w:jc w:val="center"/>
            </w:pPr>
            <w:r>
              <w:t>22,82</w:t>
            </w:r>
          </w:p>
        </w:tc>
        <w:tc>
          <w:tcPr>
            <w:tcW w:w="1275" w:type="dxa"/>
            <w:shd w:val="clear" w:color="auto" w:fill="auto"/>
          </w:tcPr>
          <w:p w:rsidR="001614C9" w:rsidRPr="00BA65D6" w:rsidRDefault="00047F7E" w:rsidP="00667CD9">
            <w:pPr>
              <w:jc w:val="center"/>
            </w:pPr>
            <w:r>
              <w:t>15,00</w:t>
            </w:r>
          </w:p>
        </w:tc>
        <w:tc>
          <w:tcPr>
            <w:tcW w:w="1701" w:type="dxa"/>
            <w:shd w:val="clear" w:color="auto" w:fill="auto"/>
          </w:tcPr>
          <w:p w:rsidR="001614C9" w:rsidRPr="00F84287" w:rsidRDefault="001614C9" w:rsidP="00667CD9">
            <w:pPr>
              <w:jc w:val="center"/>
              <w:rPr>
                <w:color w:val="FF0000"/>
              </w:rPr>
            </w:pPr>
          </w:p>
        </w:tc>
      </w:tr>
    </w:tbl>
    <w:p w:rsidR="001614C9" w:rsidRDefault="00047F7E" w:rsidP="00C755C8">
      <w:pPr>
        <w:tabs>
          <w:tab w:val="left" w:pos="720"/>
        </w:tabs>
        <w:jc w:val="both"/>
      </w:pPr>
      <w:r>
        <w:tab/>
        <w:t>1.2.</w:t>
      </w:r>
      <w:r w:rsidR="00462418">
        <w:t>4</w:t>
      </w:r>
      <w:r>
        <w:t>. šešioliktą</w:t>
      </w:r>
      <w:r w:rsidRPr="00047F7E">
        <w:t xml:space="preserve"> pastraipą „Jurbarkų darželis-mokykla“ ir ją išdėstyti taip:</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1134"/>
        <w:gridCol w:w="993"/>
        <w:gridCol w:w="1275"/>
        <w:gridCol w:w="1701"/>
      </w:tblGrid>
      <w:tr w:rsidR="00047F7E" w:rsidRPr="00F84287" w:rsidTr="00667CD9">
        <w:trPr>
          <w:trHeight w:val="135"/>
        </w:trPr>
        <w:tc>
          <w:tcPr>
            <w:tcW w:w="4644" w:type="dxa"/>
            <w:vMerge w:val="restart"/>
            <w:vAlign w:val="center"/>
          </w:tcPr>
          <w:p w:rsidR="00047F7E" w:rsidRPr="00F84287" w:rsidRDefault="00047F7E" w:rsidP="00667CD9">
            <w:pPr>
              <w:jc w:val="center"/>
              <w:rPr>
                <w:b/>
                <w:sz w:val="20"/>
              </w:rPr>
            </w:pPr>
            <w:r w:rsidRPr="00F84287">
              <w:rPr>
                <w:b/>
                <w:sz w:val="20"/>
              </w:rPr>
              <w:t>Mokyklos pavadinimas</w:t>
            </w:r>
          </w:p>
        </w:tc>
        <w:tc>
          <w:tcPr>
            <w:tcW w:w="5103" w:type="dxa"/>
            <w:gridSpan w:val="4"/>
            <w:vAlign w:val="center"/>
          </w:tcPr>
          <w:p w:rsidR="00047F7E" w:rsidRPr="00F84287" w:rsidRDefault="00047F7E" w:rsidP="00667CD9">
            <w:pPr>
              <w:jc w:val="center"/>
              <w:rPr>
                <w:b/>
                <w:sz w:val="20"/>
              </w:rPr>
            </w:pPr>
            <w:r w:rsidRPr="00F84287">
              <w:rPr>
                <w:b/>
                <w:sz w:val="20"/>
              </w:rPr>
              <w:t>Mokinių skaičiaus</w:t>
            </w:r>
            <w:r>
              <w:rPr>
                <w:b/>
                <w:sz w:val="20"/>
              </w:rPr>
              <w:t xml:space="preserve"> vidurkiai klasių koncentre 2017-09-</w:t>
            </w:r>
            <w:r w:rsidRPr="00F84287">
              <w:rPr>
                <w:b/>
                <w:sz w:val="20"/>
              </w:rPr>
              <w:t>01</w:t>
            </w:r>
          </w:p>
        </w:tc>
      </w:tr>
      <w:tr w:rsidR="00047F7E" w:rsidRPr="00F84287" w:rsidTr="00667CD9">
        <w:trPr>
          <w:trHeight w:val="135"/>
        </w:trPr>
        <w:tc>
          <w:tcPr>
            <w:tcW w:w="4644" w:type="dxa"/>
            <w:vMerge/>
            <w:vAlign w:val="center"/>
          </w:tcPr>
          <w:p w:rsidR="00047F7E" w:rsidRPr="00F84287" w:rsidRDefault="00047F7E" w:rsidP="00667CD9">
            <w:pPr>
              <w:jc w:val="center"/>
              <w:rPr>
                <w:b/>
                <w:sz w:val="20"/>
              </w:rPr>
            </w:pPr>
          </w:p>
        </w:tc>
        <w:tc>
          <w:tcPr>
            <w:tcW w:w="1134" w:type="dxa"/>
            <w:shd w:val="clear" w:color="auto" w:fill="auto"/>
            <w:vAlign w:val="center"/>
          </w:tcPr>
          <w:p w:rsidR="00047F7E" w:rsidRPr="00F84287" w:rsidRDefault="00047F7E" w:rsidP="00667CD9">
            <w:pPr>
              <w:jc w:val="center"/>
              <w:rPr>
                <w:b/>
                <w:sz w:val="20"/>
              </w:rPr>
            </w:pPr>
            <w:r w:rsidRPr="00F84287">
              <w:rPr>
                <w:b/>
                <w:sz w:val="20"/>
              </w:rPr>
              <w:t>I–IV klasės</w:t>
            </w:r>
          </w:p>
        </w:tc>
        <w:tc>
          <w:tcPr>
            <w:tcW w:w="993" w:type="dxa"/>
            <w:shd w:val="clear" w:color="auto" w:fill="auto"/>
            <w:vAlign w:val="center"/>
          </w:tcPr>
          <w:p w:rsidR="00047F7E" w:rsidRPr="00F84287" w:rsidRDefault="00047F7E" w:rsidP="00667CD9">
            <w:pPr>
              <w:jc w:val="center"/>
              <w:rPr>
                <w:b/>
                <w:sz w:val="20"/>
              </w:rPr>
            </w:pPr>
            <w:r w:rsidRPr="00F84287">
              <w:rPr>
                <w:b/>
                <w:sz w:val="20"/>
              </w:rPr>
              <w:t>V–VIII klasės</w:t>
            </w:r>
          </w:p>
        </w:tc>
        <w:tc>
          <w:tcPr>
            <w:tcW w:w="1275" w:type="dxa"/>
            <w:shd w:val="clear" w:color="auto" w:fill="auto"/>
            <w:vAlign w:val="center"/>
          </w:tcPr>
          <w:p w:rsidR="00047F7E" w:rsidRPr="00F84287" w:rsidRDefault="00047F7E" w:rsidP="00667CD9">
            <w:pPr>
              <w:jc w:val="center"/>
              <w:rPr>
                <w:b/>
                <w:sz w:val="20"/>
              </w:rPr>
            </w:pPr>
            <w:r w:rsidRPr="00F84287">
              <w:rPr>
                <w:b/>
                <w:sz w:val="20"/>
              </w:rPr>
              <w:t>IX–X (I–II gimnazijos) klasės</w:t>
            </w:r>
          </w:p>
        </w:tc>
        <w:tc>
          <w:tcPr>
            <w:tcW w:w="1701" w:type="dxa"/>
            <w:shd w:val="clear" w:color="auto" w:fill="auto"/>
            <w:vAlign w:val="center"/>
          </w:tcPr>
          <w:p w:rsidR="00047F7E" w:rsidRPr="00F84287" w:rsidRDefault="00047F7E" w:rsidP="00667CD9">
            <w:pPr>
              <w:jc w:val="center"/>
              <w:rPr>
                <w:b/>
                <w:sz w:val="20"/>
              </w:rPr>
            </w:pPr>
            <w:r w:rsidRPr="00F84287">
              <w:rPr>
                <w:b/>
                <w:sz w:val="20"/>
              </w:rPr>
              <w:t>XI–XII</w:t>
            </w:r>
            <w:r>
              <w:rPr>
                <w:b/>
                <w:sz w:val="20"/>
              </w:rPr>
              <w:t xml:space="preserve"> </w:t>
            </w:r>
            <w:r w:rsidRPr="00F84287">
              <w:rPr>
                <w:b/>
                <w:sz w:val="20"/>
              </w:rPr>
              <w:t>(III–IV</w:t>
            </w:r>
            <w:r>
              <w:rPr>
                <w:b/>
                <w:sz w:val="20"/>
              </w:rPr>
              <w:t xml:space="preserve"> </w:t>
            </w:r>
            <w:r w:rsidRPr="00F84287">
              <w:rPr>
                <w:b/>
                <w:sz w:val="20"/>
              </w:rPr>
              <w:t>gimnazijos) klasės</w:t>
            </w:r>
          </w:p>
        </w:tc>
      </w:tr>
      <w:tr w:rsidR="00047F7E" w:rsidRPr="00F84287" w:rsidTr="00667CD9">
        <w:tc>
          <w:tcPr>
            <w:tcW w:w="4644" w:type="dxa"/>
          </w:tcPr>
          <w:p w:rsidR="00047F7E" w:rsidRPr="00F84287" w:rsidRDefault="00047F7E" w:rsidP="00047F7E">
            <w:r>
              <w:t>Jurbarkų darželis-mokykla</w:t>
            </w:r>
          </w:p>
        </w:tc>
        <w:tc>
          <w:tcPr>
            <w:tcW w:w="1134" w:type="dxa"/>
            <w:shd w:val="clear" w:color="auto" w:fill="auto"/>
          </w:tcPr>
          <w:p w:rsidR="00047F7E" w:rsidRPr="00F84287" w:rsidRDefault="00047F7E" w:rsidP="00667CD9">
            <w:pPr>
              <w:jc w:val="center"/>
            </w:pPr>
            <w:r>
              <w:t>10,25</w:t>
            </w:r>
          </w:p>
        </w:tc>
        <w:tc>
          <w:tcPr>
            <w:tcW w:w="993" w:type="dxa"/>
            <w:shd w:val="clear" w:color="auto" w:fill="auto"/>
          </w:tcPr>
          <w:p w:rsidR="00047F7E" w:rsidRPr="00F84287" w:rsidRDefault="00047F7E" w:rsidP="00667CD9">
            <w:pPr>
              <w:jc w:val="center"/>
            </w:pPr>
          </w:p>
        </w:tc>
        <w:tc>
          <w:tcPr>
            <w:tcW w:w="1275" w:type="dxa"/>
            <w:shd w:val="clear" w:color="auto" w:fill="auto"/>
          </w:tcPr>
          <w:p w:rsidR="00047F7E" w:rsidRPr="00BA65D6" w:rsidRDefault="00047F7E" w:rsidP="00667CD9">
            <w:pPr>
              <w:jc w:val="center"/>
            </w:pPr>
          </w:p>
        </w:tc>
        <w:tc>
          <w:tcPr>
            <w:tcW w:w="1701" w:type="dxa"/>
            <w:shd w:val="clear" w:color="auto" w:fill="auto"/>
          </w:tcPr>
          <w:p w:rsidR="00047F7E" w:rsidRPr="00F84287" w:rsidRDefault="00047F7E" w:rsidP="00667CD9">
            <w:pPr>
              <w:jc w:val="center"/>
              <w:rPr>
                <w:color w:val="FF0000"/>
              </w:rPr>
            </w:pPr>
          </w:p>
        </w:tc>
      </w:tr>
    </w:tbl>
    <w:p w:rsidR="00047F7E" w:rsidRDefault="00047F7E" w:rsidP="00047F7E">
      <w:pPr>
        <w:tabs>
          <w:tab w:val="left" w:pos="720"/>
        </w:tabs>
        <w:jc w:val="both"/>
      </w:pPr>
      <w:r>
        <w:tab/>
        <w:t>1.2.</w:t>
      </w:r>
      <w:r w:rsidR="00462418">
        <w:t>5</w:t>
      </w:r>
      <w:r>
        <w:t>. septynioliktą pastraipą „Jurbarkų darželio-mokyklos Rotulių skyrius“ ir ją išdėstyti taip:</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1134"/>
        <w:gridCol w:w="993"/>
        <w:gridCol w:w="1275"/>
        <w:gridCol w:w="1701"/>
      </w:tblGrid>
      <w:tr w:rsidR="00047F7E" w:rsidRPr="00F84287" w:rsidTr="00667CD9">
        <w:trPr>
          <w:trHeight w:val="135"/>
        </w:trPr>
        <w:tc>
          <w:tcPr>
            <w:tcW w:w="4644" w:type="dxa"/>
            <w:vMerge w:val="restart"/>
            <w:vAlign w:val="center"/>
          </w:tcPr>
          <w:p w:rsidR="00047F7E" w:rsidRPr="00F84287" w:rsidRDefault="00047F7E" w:rsidP="00667CD9">
            <w:pPr>
              <w:jc w:val="center"/>
              <w:rPr>
                <w:b/>
                <w:sz w:val="20"/>
              </w:rPr>
            </w:pPr>
            <w:r w:rsidRPr="00F84287">
              <w:rPr>
                <w:b/>
                <w:sz w:val="20"/>
              </w:rPr>
              <w:t>Mokyklos pavadinimas</w:t>
            </w:r>
          </w:p>
        </w:tc>
        <w:tc>
          <w:tcPr>
            <w:tcW w:w="5103" w:type="dxa"/>
            <w:gridSpan w:val="4"/>
            <w:vAlign w:val="center"/>
          </w:tcPr>
          <w:p w:rsidR="00047F7E" w:rsidRPr="00F84287" w:rsidRDefault="00047F7E" w:rsidP="00667CD9">
            <w:pPr>
              <w:jc w:val="center"/>
              <w:rPr>
                <w:b/>
                <w:sz w:val="20"/>
              </w:rPr>
            </w:pPr>
            <w:r w:rsidRPr="00F84287">
              <w:rPr>
                <w:b/>
                <w:sz w:val="20"/>
              </w:rPr>
              <w:t>Mokinių skaičiaus</w:t>
            </w:r>
            <w:r>
              <w:rPr>
                <w:b/>
                <w:sz w:val="20"/>
              </w:rPr>
              <w:t xml:space="preserve"> vidurkiai klasių koncentre 2017-09-</w:t>
            </w:r>
            <w:r w:rsidRPr="00F84287">
              <w:rPr>
                <w:b/>
                <w:sz w:val="20"/>
              </w:rPr>
              <w:t>01</w:t>
            </w:r>
          </w:p>
        </w:tc>
      </w:tr>
      <w:tr w:rsidR="00047F7E" w:rsidRPr="00F84287" w:rsidTr="00667CD9">
        <w:trPr>
          <w:trHeight w:val="135"/>
        </w:trPr>
        <w:tc>
          <w:tcPr>
            <w:tcW w:w="4644" w:type="dxa"/>
            <w:vMerge/>
            <w:vAlign w:val="center"/>
          </w:tcPr>
          <w:p w:rsidR="00047F7E" w:rsidRPr="00F84287" w:rsidRDefault="00047F7E" w:rsidP="00667CD9">
            <w:pPr>
              <w:jc w:val="center"/>
              <w:rPr>
                <w:b/>
                <w:sz w:val="20"/>
              </w:rPr>
            </w:pPr>
          </w:p>
        </w:tc>
        <w:tc>
          <w:tcPr>
            <w:tcW w:w="1134" w:type="dxa"/>
            <w:shd w:val="clear" w:color="auto" w:fill="auto"/>
            <w:vAlign w:val="center"/>
          </w:tcPr>
          <w:p w:rsidR="00047F7E" w:rsidRPr="00F84287" w:rsidRDefault="00047F7E" w:rsidP="00667CD9">
            <w:pPr>
              <w:jc w:val="center"/>
              <w:rPr>
                <w:b/>
                <w:sz w:val="20"/>
              </w:rPr>
            </w:pPr>
            <w:r w:rsidRPr="00F84287">
              <w:rPr>
                <w:b/>
                <w:sz w:val="20"/>
              </w:rPr>
              <w:t>I–IV klasės</w:t>
            </w:r>
          </w:p>
        </w:tc>
        <w:tc>
          <w:tcPr>
            <w:tcW w:w="993" w:type="dxa"/>
            <w:shd w:val="clear" w:color="auto" w:fill="auto"/>
            <w:vAlign w:val="center"/>
          </w:tcPr>
          <w:p w:rsidR="00047F7E" w:rsidRPr="00F84287" w:rsidRDefault="00047F7E" w:rsidP="00667CD9">
            <w:pPr>
              <w:jc w:val="center"/>
              <w:rPr>
                <w:b/>
                <w:sz w:val="20"/>
              </w:rPr>
            </w:pPr>
            <w:r w:rsidRPr="00F84287">
              <w:rPr>
                <w:b/>
                <w:sz w:val="20"/>
              </w:rPr>
              <w:t>V–VIII klasės</w:t>
            </w:r>
          </w:p>
        </w:tc>
        <w:tc>
          <w:tcPr>
            <w:tcW w:w="1275" w:type="dxa"/>
            <w:shd w:val="clear" w:color="auto" w:fill="auto"/>
            <w:vAlign w:val="center"/>
          </w:tcPr>
          <w:p w:rsidR="00047F7E" w:rsidRPr="00F84287" w:rsidRDefault="00047F7E" w:rsidP="00667CD9">
            <w:pPr>
              <w:jc w:val="center"/>
              <w:rPr>
                <w:b/>
                <w:sz w:val="20"/>
              </w:rPr>
            </w:pPr>
            <w:r w:rsidRPr="00F84287">
              <w:rPr>
                <w:b/>
                <w:sz w:val="20"/>
              </w:rPr>
              <w:t>IX–X (I–II gimnazijos) klasės</w:t>
            </w:r>
          </w:p>
        </w:tc>
        <w:tc>
          <w:tcPr>
            <w:tcW w:w="1701" w:type="dxa"/>
            <w:shd w:val="clear" w:color="auto" w:fill="auto"/>
            <w:vAlign w:val="center"/>
          </w:tcPr>
          <w:p w:rsidR="00047F7E" w:rsidRPr="00F84287" w:rsidRDefault="00047F7E" w:rsidP="00667CD9">
            <w:pPr>
              <w:jc w:val="center"/>
              <w:rPr>
                <w:b/>
                <w:sz w:val="20"/>
              </w:rPr>
            </w:pPr>
            <w:r w:rsidRPr="00F84287">
              <w:rPr>
                <w:b/>
                <w:sz w:val="20"/>
              </w:rPr>
              <w:t>XI–XII</w:t>
            </w:r>
            <w:r>
              <w:rPr>
                <w:b/>
                <w:sz w:val="20"/>
              </w:rPr>
              <w:t xml:space="preserve"> </w:t>
            </w:r>
            <w:r w:rsidRPr="00F84287">
              <w:rPr>
                <w:b/>
                <w:sz w:val="20"/>
              </w:rPr>
              <w:t>(III–IV</w:t>
            </w:r>
            <w:r>
              <w:rPr>
                <w:b/>
                <w:sz w:val="20"/>
              </w:rPr>
              <w:t xml:space="preserve"> </w:t>
            </w:r>
            <w:r w:rsidRPr="00F84287">
              <w:rPr>
                <w:b/>
                <w:sz w:val="20"/>
              </w:rPr>
              <w:t>gimnazijos) klasės</w:t>
            </w:r>
          </w:p>
        </w:tc>
      </w:tr>
      <w:tr w:rsidR="00047F7E" w:rsidRPr="00F84287" w:rsidTr="00667CD9">
        <w:tc>
          <w:tcPr>
            <w:tcW w:w="4644" w:type="dxa"/>
          </w:tcPr>
          <w:p w:rsidR="00047F7E" w:rsidRPr="00F84287" w:rsidRDefault="00047F7E" w:rsidP="00047F7E">
            <w:r>
              <w:t>Jurbarkų darželio-mokyklos Rotulių skyrius</w:t>
            </w:r>
          </w:p>
        </w:tc>
        <w:tc>
          <w:tcPr>
            <w:tcW w:w="1134" w:type="dxa"/>
            <w:shd w:val="clear" w:color="auto" w:fill="auto"/>
          </w:tcPr>
          <w:p w:rsidR="00047F7E" w:rsidRPr="00F84287" w:rsidRDefault="00047F7E" w:rsidP="00667CD9">
            <w:pPr>
              <w:jc w:val="center"/>
            </w:pPr>
            <w:r>
              <w:t>7,00</w:t>
            </w:r>
          </w:p>
        </w:tc>
        <w:tc>
          <w:tcPr>
            <w:tcW w:w="993" w:type="dxa"/>
            <w:shd w:val="clear" w:color="auto" w:fill="auto"/>
          </w:tcPr>
          <w:p w:rsidR="00047F7E" w:rsidRPr="00F84287" w:rsidRDefault="00047F7E" w:rsidP="00667CD9">
            <w:pPr>
              <w:jc w:val="center"/>
            </w:pPr>
          </w:p>
        </w:tc>
        <w:tc>
          <w:tcPr>
            <w:tcW w:w="1275" w:type="dxa"/>
            <w:shd w:val="clear" w:color="auto" w:fill="auto"/>
          </w:tcPr>
          <w:p w:rsidR="00047F7E" w:rsidRPr="00BA65D6" w:rsidRDefault="00047F7E" w:rsidP="00667CD9">
            <w:pPr>
              <w:jc w:val="center"/>
            </w:pPr>
          </w:p>
        </w:tc>
        <w:tc>
          <w:tcPr>
            <w:tcW w:w="1701" w:type="dxa"/>
            <w:shd w:val="clear" w:color="auto" w:fill="auto"/>
          </w:tcPr>
          <w:p w:rsidR="00047F7E" w:rsidRPr="00F84287" w:rsidRDefault="00047F7E" w:rsidP="00667CD9">
            <w:pPr>
              <w:jc w:val="center"/>
              <w:rPr>
                <w:color w:val="FF0000"/>
              </w:rPr>
            </w:pPr>
          </w:p>
        </w:tc>
      </w:tr>
    </w:tbl>
    <w:p w:rsidR="000F224A" w:rsidRDefault="000F224A" w:rsidP="00C755C8">
      <w:pPr>
        <w:tabs>
          <w:tab w:val="left" w:pos="720"/>
        </w:tabs>
        <w:jc w:val="both"/>
      </w:pPr>
      <w:r>
        <w:tab/>
        <w:t xml:space="preserve">2. </w:t>
      </w:r>
      <w:r w:rsidRPr="008F7F70">
        <w:t xml:space="preserve">Įsipareigoti skirti </w:t>
      </w:r>
      <w:r w:rsidR="0083378C">
        <w:t>mokykloms</w:t>
      </w:r>
      <w:r w:rsidR="00EC282A">
        <w:t xml:space="preserve"> </w:t>
      </w:r>
      <w:r w:rsidRPr="008F7F70">
        <w:t xml:space="preserve">trūkstamas lėšas </w:t>
      </w:r>
      <w:r w:rsidR="00EC282A">
        <w:t>nuo 2017</w:t>
      </w:r>
      <w:r w:rsidRPr="008F7F70">
        <w:t xml:space="preserve"> m. rugsėjo 1 d. realiai komplektuojamoms bendrojo ugdymo klasėms išlaikyti.</w:t>
      </w:r>
    </w:p>
    <w:p w:rsidR="002C21A5" w:rsidRDefault="002C21A5" w:rsidP="000F224A">
      <w:pPr>
        <w:tabs>
          <w:tab w:val="left" w:pos="720"/>
        </w:tabs>
        <w:jc w:val="both"/>
        <w:rPr>
          <w:sz w:val="32"/>
          <w:szCs w:val="32"/>
        </w:rPr>
      </w:pPr>
    </w:p>
    <w:p w:rsidR="00960843" w:rsidRDefault="00960843" w:rsidP="000F224A">
      <w:pPr>
        <w:tabs>
          <w:tab w:val="left" w:pos="720"/>
        </w:tabs>
        <w:jc w:val="both"/>
        <w:rPr>
          <w:sz w:val="32"/>
          <w:szCs w:val="32"/>
        </w:rPr>
      </w:pPr>
    </w:p>
    <w:p w:rsidR="00960843" w:rsidRPr="002165AC" w:rsidRDefault="00960843" w:rsidP="000F224A">
      <w:pPr>
        <w:tabs>
          <w:tab w:val="left" w:pos="720"/>
        </w:tabs>
        <w:jc w:val="both"/>
        <w:rPr>
          <w:sz w:val="32"/>
          <w:szCs w:val="32"/>
        </w:rPr>
      </w:pPr>
    </w:p>
    <w:tbl>
      <w:tblPr>
        <w:tblW w:w="0" w:type="auto"/>
        <w:tblInd w:w="108" w:type="dxa"/>
        <w:tblLook w:val="0000" w:firstRow="0" w:lastRow="0" w:firstColumn="0" w:lastColumn="0" w:noHBand="0" w:noVBand="0"/>
      </w:tblPr>
      <w:tblGrid>
        <w:gridCol w:w="4410"/>
        <w:gridCol w:w="4410"/>
      </w:tblGrid>
      <w:tr w:rsidR="009D0461" w:rsidTr="00E41B38">
        <w:trPr>
          <w:trHeight w:val="180"/>
        </w:trPr>
        <w:tc>
          <w:tcPr>
            <w:tcW w:w="4410" w:type="dxa"/>
          </w:tcPr>
          <w:p w:rsidR="009D0461" w:rsidRDefault="000B1609" w:rsidP="00E41B38">
            <w:r>
              <w:fldChar w:fldCharType="begin">
                <w:ffData>
                  <w:name w:val="SIGN_OFFICE"/>
                  <w:enabled/>
                  <w:calcOnExit w:val="0"/>
                  <w:textInput>
                    <w:default w:val="{$SIGN_OFFICE}"/>
                  </w:textInput>
                </w:ffData>
              </w:fldChar>
            </w:r>
            <w:r w:rsidR="009D0461">
              <w:instrText xml:space="preserve"> FORMTEXT </w:instrText>
            </w:r>
            <w:r>
              <w:fldChar w:fldCharType="separate"/>
            </w:r>
            <w:r w:rsidR="009D0461">
              <w:rPr>
                <w:noProof/>
              </w:rPr>
              <w:t>Savivaldybės meras</w:t>
            </w:r>
            <w:r>
              <w:fldChar w:fldCharType="end"/>
            </w:r>
          </w:p>
        </w:tc>
        <w:tc>
          <w:tcPr>
            <w:tcW w:w="4410" w:type="dxa"/>
          </w:tcPr>
          <w:p w:rsidR="009D0461" w:rsidRDefault="009D0461" w:rsidP="00E41B38">
            <w:pPr>
              <w:jc w:val="right"/>
            </w:pPr>
          </w:p>
        </w:tc>
      </w:tr>
    </w:tbl>
    <w:p w:rsidR="00F320CA" w:rsidRDefault="00F320CA"/>
    <w:p w:rsidR="00960843" w:rsidRDefault="00960843"/>
    <w:p w:rsidR="00960843" w:rsidRDefault="00960843"/>
    <w:p w:rsidR="00960843" w:rsidRDefault="00960843"/>
    <w:p w:rsidR="00960843" w:rsidRDefault="00960843"/>
    <w:p w:rsidR="00960843" w:rsidRDefault="00960843"/>
    <w:p w:rsidR="00F320CA" w:rsidRDefault="00F320CA">
      <w:r>
        <w:t xml:space="preserve">Vizos: </w:t>
      </w:r>
    </w:p>
    <w:p w:rsidR="00F320CA" w:rsidRDefault="00E72754">
      <w:r>
        <w:t>Administracijos direktorė V.</w:t>
      </w:r>
      <w:r w:rsidR="009D0461">
        <w:t xml:space="preserve"> </w:t>
      </w:r>
      <w:r>
        <w:t>Rekešienė</w:t>
      </w:r>
    </w:p>
    <w:p w:rsidR="00F320CA" w:rsidRDefault="00F75C89">
      <w:r>
        <w:t>Teisės ir civilinės metrikacijos</w:t>
      </w:r>
      <w:r w:rsidR="00F320CA">
        <w:t xml:space="preserve"> skyriaus vedėja R.</w:t>
      </w:r>
      <w:r w:rsidR="009D0461">
        <w:t xml:space="preserve"> </w:t>
      </w:r>
      <w:r w:rsidR="00F320CA">
        <w:t>Va</w:t>
      </w:r>
      <w:r w:rsidR="007E13A9">
        <w:t>nčienė</w:t>
      </w:r>
    </w:p>
    <w:p w:rsidR="00F75C89" w:rsidRDefault="003A7F59">
      <w:r>
        <w:t xml:space="preserve">Tarybos ir mero sekretoriato </w:t>
      </w:r>
      <w:r w:rsidR="00F75C89">
        <w:t>vyr. specialistė I.</w:t>
      </w:r>
      <w:r w:rsidR="009D0461">
        <w:t xml:space="preserve"> </w:t>
      </w:r>
      <w:r w:rsidR="00F75C89">
        <w:t>Gavėnė</w:t>
      </w:r>
    </w:p>
    <w:p w:rsidR="00F320CA" w:rsidRDefault="00F320CA">
      <w:r>
        <w:t>Dokumentų ir viešųjų ryšių skyriaus vyr. specialistė (kalbos tvarkytoja) A.</w:t>
      </w:r>
      <w:r w:rsidR="009D0461">
        <w:t xml:space="preserve"> </w:t>
      </w:r>
      <w:r>
        <w:t>Pauliukaitienė</w:t>
      </w:r>
    </w:p>
    <w:p w:rsidR="00047F7E" w:rsidRDefault="00047F7E" w:rsidP="00F320CA"/>
    <w:p w:rsidR="00462418" w:rsidRDefault="00462418" w:rsidP="00F320CA"/>
    <w:p w:rsidR="00462418" w:rsidRDefault="00462418" w:rsidP="00F320CA"/>
    <w:p w:rsidR="00960843" w:rsidRDefault="00960843" w:rsidP="00F320CA"/>
    <w:p w:rsidR="00960843" w:rsidRDefault="00960843" w:rsidP="00F320CA"/>
    <w:p w:rsidR="00960843" w:rsidRDefault="00960843" w:rsidP="00F320CA"/>
    <w:p w:rsidR="00960843" w:rsidRDefault="00960843" w:rsidP="00F320CA"/>
    <w:p w:rsidR="00960843" w:rsidRDefault="00960843" w:rsidP="00F320CA"/>
    <w:p w:rsidR="00960843" w:rsidRDefault="00960843" w:rsidP="00F320CA"/>
    <w:p w:rsidR="00960843" w:rsidRDefault="00960843" w:rsidP="00F320CA"/>
    <w:p w:rsidR="00960843" w:rsidRDefault="00960843" w:rsidP="00F320CA"/>
    <w:p w:rsidR="00960843" w:rsidRDefault="00960843" w:rsidP="00F320CA"/>
    <w:p w:rsidR="00960843" w:rsidRDefault="00960843" w:rsidP="00F320CA"/>
    <w:p w:rsidR="00960843" w:rsidRDefault="00960843" w:rsidP="00F320CA"/>
    <w:p w:rsidR="00960843" w:rsidRDefault="00960843" w:rsidP="00F320CA"/>
    <w:p w:rsidR="00960843" w:rsidRDefault="00960843" w:rsidP="00F320CA"/>
    <w:p w:rsidR="00960843" w:rsidRDefault="00960843" w:rsidP="00F320CA"/>
    <w:p w:rsidR="00960843" w:rsidRDefault="00960843" w:rsidP="00F320CA"/>
    <w:p w:rsidR="00960843" w:rsidRDefault="00960843" w:rsidP="00F320CA"/>
    <w:p w:rsidR="00960843" w:rsidRDefault="00960843" w:rsidP="00F320CA"/>
    <w:p w:rsidR="00960843" w:rsidRDefault="00960843" w:rsidP="00F320CA"/>
    <w:p w:rsidR="00960843" w:rsidRDefault="00960843" w:rsidP="00F320CA"/>
    <w:p w:rsidR="00960843" w:rsidRDefault="00960843" w:rsidP="00F320CA"/>
    <w:p w:rsidR="00960843" w:rsidRDefault="00960843" w:rsidP="00F320CA"/>
    <w:p w:rsidR="00960843" w:rsidRDefault="00960843" w:rsidP="00F320CA"/>
    <w:p w:rsidR="00960843" w:rsidRDefault="00960843" w:rsidP="00F320CA"/>
    <w:p w:rsidR="00960843" w:rsidRDefault="00960843" w:rsidP="00F320CA"/>
    <w:p w:rsidR="00960843" w:rsidRDefault="00960843" w:rsidP="00F320CA"/>
    <w:p w:rsidR="00960843" w:rsidRDefault="00960843" w:rsidP="00F320CA"/>
    <w:p w:rsidR="00960843" w:rsidRDefault="00960843" w:rsidP="00F320CA"/>
    <w:p w:rsidR="00960843" w:rsidRDefault="00960843" w:rsidP="00F320CA"/>
    <w:p w:rsidR="00960843" w:rsidRDefault="00960843" w:rsidP="00F320CA"/>
    <w:p w:rsidR="00960843" w:rsidRDefault="00960843" w:rsidP="00F320CA"/>
    <w:p w:rsidR="00960843" w:rsidRDefault="00960843" w:rsidP="00F320CA"/>
    <w:p w:rsidR="00960843" w:rsidRDefault="00960843" w:rsidP="00F320CA"/>
    <w:p w:rsidR="00960843" w:rsidRDefault="00960843" w:rsidP="00F320CA"/>
    <w:p w:rsidR="00462418" w:rsidRDefault="00462418" w:rsidP="00F320CA"/>
    <w:p w:rsidR="00462418" w:rsidRDefault="00462418" w:rsidP="00F320CA"/>
    <w:p w:rsidR="00462418" w:rsidRDefault="00462418" w:rsidP="00F320CA"/>
    <w:p w:rsidR="00F27C80" w:rsidRDefault="00F320CA" w:rsidP="00F320CA">
      <w:r>
        <w:t>Parengė</w:t>
      </w:r>
    </w:p>
    <w:p w:rsidR="00462418" w:rsidRDefault="00462418" w:rsidP="00F320CA"/>
    <w:bookmarkStart w:id="2" w:name="CREATOR_SHOWS"/>
    <w:p w:rsidR="00462418" w:rsidRDefault="00462418" w:rsidP="00462418">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Pr>
          <w:lang w:eastAsia="de-DE"/>
        </w:rPr>
        <w:instrText xml:space="preserve"> FORMTEXT </w:instrText>
      </w:r>
      <w:r>
        <w:rPr>
          <w:lang w:eastAsia="de-DE"/>
        </w:rPr>
      </w:r>
      <w:r>
        <w:rPr>
          <w:lang w:eastAsia="de-DE"/>
        </w:rPr>
        <w:fldChar w:fldCharType="separate"/>
      </w:r>
      <w:r>
        <w:rPr>
          <w:noProof/>
          <w:lang w:eastAsia="de-DE"/>
        </w:rPr>
        <w:t>Antanas Gvildys</w:t>
      </w:r>
      <w:r>
        <w:rPr>
          <w:lang w:eastAsia="de-DE"/>
        </w:rPr>
        <w:fldChar w:fldCharType="end"/>
      </w:r>
      <w:bookmarkEnd w:id="2"/>
      <w:r>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Pr>
          <w:lang w:eastAsia="de-DE"/>
        </w:rPr>
        <w:instrText xml:space="preserve"> FORMTEXT </w:instrText>
      </w:r>
      <w:r>
        <w:rPr>
          <w:lang w:eastAsia="de-DE"/>
        </w:rPr>
      </w:r>
      <w:r>
        <w:rPr>
          <w:lang w:eastAsia="de-DE"/>
        </w:rPr>
        <w:fldChar w:fldCharType="separate"/>
      </w:r>
      <w:r>
        <w:rPr>
          <w:noProof/>
          <w:lang w:eastAsia="de-DE"/>
        </w:rPr>
        <w:t>(8 447) 70 190</w:t>
      </w:r>
      <w:r>
        <w:rPr>
          <w:lang w:eastAsia="de-DE"/>
        </w:rPr>
        <w:fldChar w:fldCharType="end"/>
      </w:r>
      <w:bookmarkEnd w:id="3"/>
      <w:r>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Pr>
          <w:lang w:eastAsia="de-DE"/>
        </w:rPr>
        <w:instrText xml:space="preserve"> FORMTEXT </w:instrText>
      </w:r>
      <w:r>
        <w:rPr>
          <w:lang w:eastAsia="de-DE"/>
        </w:rPr>
      </w:r>
      <w:r>
        <w:rPr>
          <w:lang w:eastAsia="de-DE"/>
        </w:rPr>
        <w:fldChar w:fldCharType="separate"/>
      </w:r>
      <w:r>
        <w:rPr>
          <w:noProof/>
          <w:lang w:eastAsia="de-DE"/>
        </w:rPr>
        <w:t>antanas.gvildys@jurbarkas.lt</w:t>
      </w:r>
      <w:r>
        <w:rPr>
          <w:lang w:eastAsia="de-DE"/>
        </w:rPr>
        <w:fldChar w:fldCharType="end"/>
      </w:r>
      <w:bookmarkEnd w:id="4"/>
    </w:p>
    <w:p w:rsidR="00462418" w:rsidRDefault="00462418" w:rsidP="00462418">
      <w:pPr>
        <w:pStyle w:val="Antrats"/>
        <w:tabs>
          <w:tab w:val="clear" w:pos="4153"/>
          <w:tab w:val="clear" w:pos="8306"/>
        </w:tabs>
        <w:rPr>
          <w:lang w:eastAsia="de-DE"/>
        </w:rPr>
      </w:pPr>
    </w:p>
    <w:bookmarkStart w:id="5" w:name="NOW_DATE1"/>
    <w:p w:rsidR="00462418" w:rsidRDefault="00462418" w:rsidP="00462418">
      <w:pPr>
        <w:pStyle w:val="Antrats"/>
        <w:tabs>
          <w:tab w:val="clear" w:pos="4153"/>
          <w:tab w:val="clear" w:pos="8306"/>
        </w:tabs>
      </w:pPr>
      <w:r>
        <w:fldChar w:fldCharType="begin">
          <w:ffData>
            <w:name w:val="NOW_DATE1"/>
            <w:enabled/>
            <w:calcOnExit w:val="0"/>
            <w:textInput>
              <w:default w:val="{$NOW_DATE1}"/>
            </w:textInput>
          </w:ffData>
        </w:fldChar>
      </w:r>
      <w:r>
        <w:instrText xml:space="preserve"> FORMTEXT </w:instrText>
      </w:r>
      <w:r>
        <w:fldChar w:fldCharType="separate"/>
      </w:r>
      <w:r>
        <w:rPr>
          <w:noProof/>
        </w:rPr>
        <w:t>{$DATA}</w:t>
      </w:r>
      <w:r>
        <w:fldChar w:fldCharType="end"/>
      </w:r>
      <w:bookmarkEnd w:id="5"/>
      <w:r>
        <w:t xml:space="preserve"> </w:t>
      </w:r>
    </w:p>
    <w:p w:rsidR="00462418" w:rsidRDefault="00462418" w:rsidP="00462418">
      <w:pPr>
        <w:pStyle w:val="Antrats"/>
        <w:tabs>
          <w:tab w:val="clear" w:pos="4153"/>
          <w:tab w:val="clear" w:pos="8306"/>
        </w:tabs>
      </w:pPr>
    </w:p>
    <w:p w:rsidR="00462418" w:rsidRDefault="00462418" w:rsidP="00462418">
      <w:pPr>
        <w:pStyle w:val="Antrats"/>
        <w:tabs>
          <w:tab w:val="clear" w:pos="4153"/>
          <w:tab w:val="clear" w:pos="8306"/>
        </w:tabs>
      </w:pPr>
    </w:p>
    <w:p w:rsidR="00B668F0" w:rsidRPr="00060F10" w:rsidRDefault="00B668F0" w:rsidP="00060F10">
      <w:pPr>
        <w:pStyle w:val="Antrats"/>
        <w:tabs>
          <w:tab w:val="clear" w:pos="4153"/>
          <w:tab w:val="clear" w:pos="8306"/>
        </w:tabs>
        <w:jc w:val="center"/>
        <w:rPr>
          <w:b/>
        </w:rPr>
      </w:pPr>
      <w:r w:rsidRPr="00060F10">
        <w:rPr>
          <w:b/>
        </w:rPr>
        <w:t>JURBARKO RAJONO SAVIVALDYBĖS ADMINISTRACIJOS</w:t>
      </w:r>
    </w:p>
    <w:p w:rsidR="00B668F0" w:rsidRDefault="00EC282A" w:rsidP="00B668F0">
      <w:pPr>
        <w:pStyle w:val="Pavadinimas"/>
        <w:pBdr>
          <w:bottom w:val="single" w:sz="12" w:space="1" w:color="auto"/>
        </w:pBdr>
      </w:pPr>
      <w:r>
        <w:t xml:space="preserve">ŠVIETIMO, KULTŪROS IR SPORTO </w:t>
      </w:r>
      <w:r w:rsidR="00B668F0">
        <w:t>SKYRIUS</w:t>
      </w:r>
    </w:p>
    <w:p w:rsidR="00B668F0" w:rsidRDefault="00B668F0" w:rsidP="00B668F0">
      <w:pPr>
        <w:pStyle w:val="Pavadinimas"/>
        <w:pBdr>
          <w:bottom w:val="single" w:sz="12" w:space="1" w:color="auto"/>
        </w:pBdr>
      </w:pPr>
    </w:p>
    <w:p w:rsidR="002E1F99" w:rsidRDefault="002E1F99" w:rsidP="002E1F99">
      <w:pPr>
        <w:pStyle w:val="Antrinispavadinimas"/>
      </w:pPr>
    </w:p>
    <w:p w:rsidR="002E1F99" w:rsidRDefault="002E1F99" w:rsidP="002E1F99">
      <w:pPr>
        <w:pStyle w:val="Antrinispavadinimas"/>
      </w:pPr>
      <w:r>
        <w:t>AIŠKINAMASIS RAŠTAS</w:t>
      </w:r>
    </w:p>
    <w:p w:rsidR="002E1F99" w:rsidRDefault="002E1F99" w:rsidP="002E1F99">
      <w:pPr>
        <w:jc w:val="center"/>
        <w:rPr>
          <w:caps/>
        </w:rPr>
      </w:pPr>
    </w:p>
    <w:p w:rsidR="002E1F99" w:rsidRDefault="002E1F99" w:rsidP="002E1F99">
      <w:pPr>
        <w:jc w:val="center"/>
        <w:rPr>
          <w:b/>
          <w:bCs/>
          <w:caps/>
        </w:rPr>
      </w:pPr>
      <w:r>
        <w:rPr>
          <w:b/>
          <w:bCs/>
          <w:caps/>
        </w:rPr>
        <w:t xml:space="preserve">PRIE JURBARKO RAJONO SAVIVALDYBĖS TARYBOS SPRENDIMO </w:t>
      </w:r>
      <w:r>
        <w:rPr>
          <w:b/>
          <w:bCs/>
          <w:caps/>
          <w:u w:val="single"/>
        </w:rPr>
        <w:t>„</w:t>
      </w:r>
      <w:r w:rsidR="000B1609">
        <w:rPr>
          <w:b/>
        </w:rPr>
        <w:fldChar w:fldCharType="begin">
          <w:ffData>
            <w:name w:val="DOC_DATA"/>
            <w:enabled/>
            <w:calcOnExit w:val="0"/>
            <w:textInput>
              <w:default w:val="{$DOC_DATA}"/>
            </w:textInput>
          </w:ffData>
        </w:fldChar>
      </w:r>
      <w:r>
        <w:rPr>
          <w:b/>
        </w:rPr>
        <w:instrText xml:space="preserve"> FORMTEXT </w:instrText>
      </w:r>
      <w:r w:rsidR="000B1609">
        <w:rPr>
          <w:b/>
        </w:rPr>
      </w:r>
      <w:r w:rsidR="000B1609">
        <w:rPr>
          <w:b/>
        </w:rPr>
        <w:fldChar w:fldCharType="separate"/>
      </w:r>
      <w:r>
        <w:rPr>
          <w:b/>
          <w:noProof/>
        </w:rPr>
        <w:t>DĖL JURBARKO RAJONO SAVIVALDYBĖS TARYBOS 2017 M. BALANDŽIO 27 D. SPRENDIMĄ NR. T2-82 „DĖL PRIEŠMOKYKLINIO UGDYMO GRUPIŲ IR I–XII (I–IV GIMNAZIJOS) KLASIŲ KOMPLEKTAVIMO 2017–2018 MOKSLO METAIS JURBARKO RAJONO SA</w:t>
      </w:r>
      <w:r w:rsidR="00E846CE">
        <w:rPr>
          <w:b/>
          <w:noProof/>
        </w:rPr>
        <w:t>VIVALDYBĖS MOKYKLOSE“</w:t>
      </w:r>
      <w:r>
        <w:rPr>
          <w:b/>
          <w:noProof/>
        </w:rPr>
        <w:t xml:space="preserve"> PAKEITIMO</w:t>
      </w:r>
      <w:r w:rsidR="000B1609">
        <w:rPr>
          <w:b/>
        </w:rPr>
        <w:fldChar w:fldCharType="end"/>
      </w:r>
      <w:r>
        <w:rPr>
          <w:b/>
          <w:szCs w:val="26"/>
          <w:u w:val="single"/>
        </w:rPr>
        <w:t>“</w:t>
      </w:r>
      <w:r w:rsidR="00031B2B">
        <w:rPr>
          <w:b/>
          <w:szCs w:val="26"/>
          <w:u w:val="single"/>
        </w:rPr>
        <w:t xml:space="preserve"> </w:t>
      </w:r>
      <w:r w:rsidR="00031B2B" w:rsidRPr="00031B2B">
        <w:rPr>
          <w:b/>
          <w:szCs w:val="26"/>
        </w:rPr>
        <w:t xml:space="preserve">  </w:t>
      </w:r>
      <w:r>
        <w:rPr>
          <w:b/>
          <w:bCs/>
          <w:caps/>
        </w:rPr>
        <w:t>projekto</w:t>
      </w:r>
    </w:p>
    <w:p w:rsidR="002E1F99" w:rsidRDefault="002E1F99" w:rsidP="002E1F99">
      <w:pPr>
        <w:tabs>
          <w:tab w:val="left" w:pos="567"/>
        </w:tabs>
        <w:jc w:val="center"/>
      </w:pPr>
    </w:p>
    <w:p w:rsidR="002E1F99" w:rsidRDefault="002E1F99" w:rsidP="002E1F99">
      <w:pPr>
        <w:tabs>
          <w:tab w:val="left" w:pos="567"/>
        </w:tabs>
        <w:jc w:val="center"/>
      </w:pPr>
    </w:p>
    <w:p w:rsidR="002E1F99" w:rsidRDefault="000B1609" w:rsidP="002E1F99">
      <w:pPr>
        <w:tabs>
          <w:tab w:val="left" w:pos="567"/>
        </w:tabs>
        <w:jc w:val="center"/>
      </w:pPr>
      <w:r>
        <w:fldChar w:fldCharType="begin">
          <w:ffData>
            <w:name w:val="NOW_WORD_DATE"/>
            <w:enabled/>
            <w:calcOnExit w:val="0"/>
            <w:textInput>
              <w:default w:val="{$NOW_WORD_DATE}"/>
            </w:textInput>
          </w:ffData>
        </w:fldChar>
      </w:r>
      <w:r w:rsidR="002E1F99">
        <w:instrText xml:space="preserve"> FORMTEXT </w:instrText>
      </w:r>
      <w:r>
        <w:fldChar w:fldCharType="separate"/>
      </w:r>
      <w:r w:rsidR="002E1F99">
        <w:rPr>
          <w:noProof/>
        </w:rPr>
        <w:t>2017 m. rugpjūčio 22 d.</w:t>
      </w:r>
      <w:r>
        <w:fldChar w:fldCharType="end"/>
      </w:r>
    </w:p>
    <w:p w:rsidR="006A29E6" w:rsidRDefault="002E1F99" w:rsidP="00EF711E">
      <w:pPr>
        <w:tabs>
          <w:tab w:val="left" w:pos="0"/>
        </w:tabs>
        <w:jc w:val="center"/>
      </w:pPr>
      <w:r>
        <w:t>Jurbarkas</w:t>
      </w:r>
    </w:p>
    <w:tbl>
      <w:tblPr>
        <w:tblW w:w="0" w:type="auto"/>
        <w:tblLook w:val="0000" w:firstRow="0" w:lastRow="0" w:firstColumn="0" w:lastColumn="0" w:noHBand="0" w:noVBand="0"/>
      </w:tblPr>
      <w:tblGrid>
        <w:gridCol w:w="9741"/>
      </w:tblGrid>
      <w:tr w:rsidR="00EC282A" w:rsidTr="00EC282A">
        <w:tc>
          <w:tcPr>
            <w:tcW w:w="9741" w:type="dxa"/>
          </w:tcPr>
          <w:p w:rsidR="00EC282A" w:rsidRPr="009276B8" w:rsidRDefault="00EC282A" w:rsidP="00EC282A">
            <w:pPr>
              <w:tabs>
                <w:tab w:val="left" w:pos="0"/>
              </w:tabs>
              <w:rPr>
                <w:szCs w:val="24"/>
              </w:rPr>
            </w:pPr>
          </w:p>
        </w:tc>
      </w:tr>
      <w:tr w:rsidR="00EF711E" w:rsidTr="00E41B38">
        <w:tc>
          <w:tcPr>
            <w:tcW w:w="9741" w:type="dxa"/>
          </w:tcPr>
          <w:tbl>
            <w:tblPr>
              <w:tblW w:w="0" w:type="auto"/>
              <w:tblLook w:val="0000" w:firstRow="0" w:lastRow="0" w:firstColumn="0" w:lastColumn="0" w:noHBand="0" w:noVBand="0"/>
            </w:tblPr>
            <w:tblGrid>
              <w:gridCol w:w="9525"/>
            </w:tblGrid>
            <w:tr w:rsidR="00EF711E" w:rsidRPr="009276B8" w:rsidTr="00E41B38">
              <w:tc>
                <w:tcPr>
                  <w:tcW w:w="9854" w:type="dxa"/>
                </w:tcPr>
                <w:p w:rsidR="00EF711E" w:rsidRPr="009276B8" w:rsidRDefault="00EF711E" w:rsidP="00E41B38">
                  <w:pPr>
                    <w:tabs>
                      <w:tab w:val="left" w:pos="0"/>
                    </w:tabs>
                    <w:jc w:val="both"/>
                    <w:rPr>
                      <w:b/>
                      <w:bCs/>
                      <w:szCs w:val="24"/>
                    </w:rPr>
                  </w:pPr>
                  <w:r w:rsidRPr="009276B8">
                    <w:rPr>
                      <w:b/>
                      <w:bCs/>
                      <w:i/>
                      <w:iCs/>
                      <w:szCs w:val="24"/>
                    </w:rPr>
                    <w:t>1. Parengto projekto tikslai ir uždaviniai.</w:t>
                  </w:r>
                </w:p>
              </w:tc>
            </w:tr>
            <w:tr w:rsidR="00EF711E" w:rsidRPr="009276B8" w:rsidTr="00E41B38">
              <w:tc>
                <w:tcPr>
                  <w:tcW w:w="9854" w:type="dxa"/>
                </w:tcPr>
                <w:p w:rsidR="00EF711E" w:rsidRPr="009276B8" w:rsidRDefault="00960843" w:rsidP="00960843">
                  <w:pPr>
                    <w:tabs>
                      <w:tab w:val="left" w:pos="0"/>
                    </w:tabs>
                    <w:jc w:val="both"/>
                    <w:rPr>
                      <w:i/>
                      <w:szCs w:val="24"/>
                    </w:rPr>
                  </w:pPr>
                  <w:r>
                    <w:rPr>
                      <w:bCs/>
                      <w:iCs/>
                      <w:szCs w:val="24"/>
                    </w:rPr>
                    <w:t>Patikslinti mokinių skaičių klasėse</w:t>
                  </w:r>
                  <w:r w:rsidR="00EF711E" w:rsidRPr="009276B8">
                    <w:rPr>
                      <w:bCs/>
                      <w:iCs/>
                      <w:szCs w:val="24"/>
                    </w:rPr>
                    <w:t>.</w:t>
                  </w:r>
                </w:p>
              </w:tc>
            </w:tr>
            <w:tr w:rsidR="00EF711E" w:rsidRPr="009276B8" w:rsidTr="00E41B38">
              <w:tc>
                <w:tcPr>
                  <w:tcW w:w="9854" w:type="dxa"/>
                </w:tcPr>
                <w:p w:rsidR="00EF711E" w:rsidRPr="009276B8" w:rsidRDefault="00EF711E" w:rsidP="00E41B38">
                  <w:pPr>
                    <w:tabs>
                      <w:tab w:val="left" w:pos="0"/>
                    </w:tabs>
                    <w:jc w:val="both"/>
                    <w:rPr>
                      <w:b/>
                      <w:bCs/>
                      <w:szCs w:val="24"/>
                    </w:rPr>
                  </w:pPr>
                  <w:r w:rsidRPr="009276B8">
                    <w:rPr>
                      <w:b/>
                      <w:bCs/>
                      <w:i/>
                      <w:iCs/>
                      <w:szCs w:val="24"/>
                    </w:rPr>
                    <w:t>2. Kaip šiuo metu yra sureguliuoti projekte aptarti klausimai.</w:t>
                  </w:r>
                </w:p>
              </w:tc>
            </w:tr>
            <w:tr w:rsidR="00EF711E" w:rsidRPr="009276B8" w:rsidTr="00E41B38">
              <w:tc>
                <w:tcPr>
                  <w:tcW w:w="9854" w:type="dxa"/>
                </w:tcPr>
                <w:p w:rsidR="00EF711E" w:rsidRPr="00EC282A" w:rsidRDefault="00EF711E" w:rsidP="00B2707A">
                  <w:pPr>
                    <w:jc w:val="both"/>
                    <w:rPr>
                      <w:bCs/>
                      <w:iCs/>
                      <w:szCs w:val="24"/>
                    </w:rPr>
                  </w:pPr>
                  <w:r w:rsidRPr="009276B8">
                    <w:rPr>
                      <w:bCs/>
                      <w:iCs/>
                      <w:szCs w:val="24"/>
                    </w:rPr>
                    <w:t xml:space="preserve">Mokinių skaičiai ir klasių limitai nustatyti Jurbarko </w:t>
                  </w:r>
                  <w:r>
                    <w:rPr>
                      <w:bCs/>
                      <w:iCs/>
                      <w:szCs w:val="24"/>
                    </w:rPr>
                    <w:t>rajono savivaldybės tarybos 2017 m. balandžio 27 d. sprendimu Nr. T2-82</w:t>
                  </w:r>
                  <w:r w:rsidRPr="009276B8">
                    <w:rPr>
                      <w:bCs/>
                      <w:iCs/>
                      <w:szCs w:val="24"/>
                    </w:rPr>
                    <w:t xml:space="preserve"> „Dėl priešmokyklinio ugdymo grupių ir I–XII (I–IV gimnazijos) klasių komplektavimo 201</w:t>
                  </w:r>
                  <w:r>
                    <w:rPr>
                      <w:bCs/>
                      <w:iCs/>
                      <w:szCs w:val="24"/>
                    </w:rPr>
                    <w:t>7–2018</w:t>
                  </w:r>
                  <w:r w:rsidRPr="009276B8">
                    <w:rPr>
                      <w:bCs/>
                      <w:iCs/>
                      <w:szCs w:val="24"/>
                    </w:rPr>
                    <w:t xml:space="preserve"> mokslo metais Jurbarko rajono savivaldybės mokyklose“. </w:t>
                  </w:r>
                  <w:r w:rsidR="00B2707A">
                    <w:rPr>
                      <w:bCs/>
                      <w:iCs/>
                      <w:szCs w:val="24"/>
                    </w:rPr>
                    <w:t xml:space="preserve">Visose sprendimo projekte minimose mokyklose per vasarą sumažėjo mokinių skaičius dėl  mokinio gyvenamosios vietos pasikeitimo arba tėvų sprendimo leisti savo vaiką į kitą mokyklą.  Atsirado klasių komplektavimo problemų – mažesnį mokinių skaičių turinčios klasės turi būti jungiamos arba reikalingas savivaldybės tarybos sprendimas dėl tokių klasių nejungimo. Švietimo įstaigos </w:t>
                  </w:r>
                  <w:r>
                    <w:t>pateikė prašym</w:t>
                  </w:r>
                  <w:r w:rsidR="00B2707A">
                    <w:t>us</w:t>
                  </w:r>
                  <w:r>
                    <w:t xml:space="preserve"> leisti šias klases formuoti su mažesniu mokinių skaičiumi. </w:t>
                  </w:r>
                </w:p>
              </w:tc>
            </w:tr>
            <w:tr w:rsidR="00EF711E" w:rsidRPr="009276B8" w:rsidTr="00E41B38">
              <w:tc>
                <w:tcPr>
                  <w:tcW w:w="9854" w:type="dxa"/>
                </w:tcPr>
                <w:p w:rsidR="00EF711E" w:rsidRPr="009276B8" w:rsidRDefault="00EF711E" w:rsidP="00E41B38">
                  <w:pPr>
                    <w:tabs>
                      <w:tab w:val="left" w:pos="0"/>
                    </w:tabs>
                    <w:jc w:val="both"/>
                    <w:rPr>
                      <w:b/>
                      <w:bCs/>
                      <w:i/>
                      <w:iCs/>
                      <w:szCs w:val="24"/>
                    </w:rPr>
                  </w:pPr>
                  <w:r w:rsidRPr="009276B8">
                    <w:rPr>
                      <w:b/>
                      <w:bCs/>
                      <w:i/>
                      <w:iCs/>
                      <w:szCs w:val="24"/>
                    </w:rPr>
                    <w:t>3. Kokių pozityvių rezultatų laukiama.</w:t>
                  </w:r>
                </w:p>
              </w:tc>
            </w:tr>
            <w:tr w:rsidR="00EF711E" w:rsidRPr="009276B8" w:rsidTr="00E41B38">
              <w:tc>
                <w:tcPr>
                  <w:tcW w:w="9854" w:type="dxa"/>
                </w:tcPr>
                <w:p w:rsidR="00EF711E" w:rsidRPr="00C755C8" w:rsidRDefault="003D3682" w:rsidP="003D3682">
                  <w:pPr>
                    <w:tabs>
                      <w:tab w:val="left" w:pos="0"/>
                    </w:tabs>
                    <w:jc w:val="both"/>
                    <w:rPr>
                      <w:bCs/>
                      <w:iCs/>
                      <w:szCs w:val="24"/>
                    </w:rPr>
                  </w:pPr>
                  <w:r>
                    <w:rPr>
                      <w:bCs/>
                      <w:iCs/>
                      <w:szCs w:val="24"/>
                    </w:rPr>
                    <w:t xml:space="preserve">Išliks planuotas klasių komplektų skaičius, mokiniams nereikės mokytis jungtinėse klasėse (išskyrus Jurbarkų darželio-mokyklos Rotulių skyriuje, kuriame vienoje jungtinėje klasėje mokytųsi II-IV klasės mokiniai).  </w:t>
                  </w:r>
                  <w:r w:rsidR="00EF711E">
                    <w:t xml:space="preserve"> </w:t>
                  </w:r>
                </w:p>
              </w:tc>
            </w:tr>
            <w:tr w:rsidR="00EF711E" w:rsidRPr="009276B8" w:rsidTr="00E41B38">
              <w:tc>
                <w:tcPr>
                  <w:tcW w:w="9854" w:type="dxa"/>
                </w:tcPr>
                <w:p w:rsidR="00EF711E" w:rsidRPr="00C755C8" w:rsidRDefault="00EF711E" w:rsidP="00E41B38">
                  <w:pPr>
                    <w:tabs>
                      <w:tab w:val="left" w:pos="0"/>
                    </w:tabs>
                    <w:jc w:val="both"/>
                    <w:rPr>
                      <w:b/>
                      <w:bCs/>
                      <w:i/>
                      <w:iCs/>
                      <w:szCs w:val="24"/>
                    </w:rPr>
                  </w:pPr>
                  <w:r w:rsidRPr="009276B8">
                    <w:rPr>
                      <w:b/>
                      <w:bCs/>
                      <w:i/>
                      <w:iCs/>
                      <w:szCs w:val="24"/>
                    </w:rPr>
                    <w:t xml:space="preserve">4. Galimos neigiamos priimto projekto pasekmės ir kokių priemonių reikėtų imtis, kad tokių pasekmių būtų išvengta. </w:t>
                  </w:r>
                  <w:r>
                    <w:rPr>
                      <w:b/>
                      <w:bCs/>
                      <w:i/>
                      <w:iCs/>
                      <w:szCs w:val="24"/>
                    </w:rPr>
                    <w:t xml:space="preserve"> </w:t>
                  </w:r>
                </w:p>
              </w:tc>
            </w:tr>
            <w:tr w:rsidR="00EF711E" w:rsidRPr="009276B8" w:rsidTr="00E41B38">
              <w:tc>
                <w:tcPr>
                  <w:tcW w:w="9854" w:type="dxa"/>
                </w:tcPr>
                <w:p w:rsidR="00EF711E" w:rsidRPr="009276B8" w:rsidRDefault="00EF711E" w:rsidP="00E41B38">
                  <w:pPr>
                    <w:tabs>
                      <w:tab w:val="left" w:pos="0"/>
                    </w:tabs>
                    <w:jc w:val="both"/>
                    <w:rPr>
                      <w:szCs w:val="24"/>
                    </w:rPr>
                  </w:pPr>
                  <w:r>
                    <w:rPr>
                      <w:bCs/>
                      <w:iCs/>
                      <w:szCs w:val="24"/>
                    </w:rPr>
                    <w:t>-</w:t>
                  </w:r>
                </w:p>
              </w:tc>
            </w:tr>
            <w:tr w:rsidR="00EF711E" w:rsidRPr="009276B8" w:rsidTr="00E41B38">
              <w:tc>
                <w:tcPr>
                  <w:tcW w:w="9854" w:type="dxa"/>
                </w:tcPr>
                <w:p w:rsidR="00EF711E" w:rsidRPr="009276B8" w:rsidRDefault="00EF711E" w:rsidP="00E41B38">
                  <w:pPr>
                    <w:tabs>
                      <w:tab w:val="left" w:pos="0"/>
                    </w:tabs>
                    <w:jc w:val="both"/>
                    <w:rPr>
                      <w:b/>
                      <w:bCs/>
                      <w:i/>
                      <w:iCs/>
                      <w:szCs w:val="24"/>
                    </w:rPr>
                  </w:pPr>
                  <w:r w:rsidRPr="009276B8">
                    <w:rPr>
                      <w:b/>
                      <w:bCs/>
                      <w:i/>
                      <w:iCs/>
                      <w:szCs w:val="24"/>
                    </w:rPr>
                    <w:t>5. Kokie šios srities aktai tebegalioja (pateikiamas aktų sąrašas) ir kokius galiojančius aktus būtina pakeisti ar panaikinti, priėmus teikiamą projektą.</w:t>
                  </w:r>
                </w:p>
              </w:tc>
            </w:tr>
            <w:tr w:rsidR="00EF711E" w:rsidRPr="009276B8" w:rsidTr="00E41B38">
              <w:tc>
                <w:tcPr>
                  <w:tcW w:w="9854" w:type="dxa"/>
                </w:tcPr>
                <w:p w:rsidR="00EF711E" w:rsidRPr="009276B8" w:rsidRDefault="00EF711E" w:rsidP="00E41B38">
                  <w:pPr>
                    <w:tabs>
                      <w:tab w:val="left" w:pos="0"/>
                    </w:tabs>
                    <w:jc w:val="both"/>
                    <w:rPr>
                      <w:bCs/>
                      <w:iCs/>
                      <w:szCs w:val="24"/>
                    </w:rPr>
                  </w:pPr>
                  <w:r w:rsidRPr="009276B8">
                    <w:rPr>
                      <w:bCs/>
                      <w:iCs/>
                      <w:szCs w:val="24"/>
                    </w:rPr>
                    <w:t>1. Mokyklų, vykdančių formaliojo švietimo programas, tinklo kūrimo taisyklės, patvirtintos Lietuvos Respublikos Vyriausybės 2011 m. birželio 29 d. nutarimu Nr. 768 „Dėl Mokyklų, vykdančių formaliojo švietimo programas, tinklo kūrimo taisyklių patvirtinimo“.</w:t>
                  </w:r>
                </w:p>
                <w:p w:rsidR="00EF711E" w:rsidRPr="009276B8" w:rsidRDefault="00EF711E" w:rsidP="00E41B38">
                  <w:pPr>
                    <w:tabs>
                      <w:tab w:val="left" w:pos="0"/>
                    </w:tabs>
                    <w:jc w:val="both"/>
                    <w:rPr>
                      <w:bCs/>
                      <w:iCs/>
                      <w:szCs w:val="24"/>
                    </w:rPr>
                  </w:pPr>
                  <w:r w:rsidRPr="009276B8">
                    <w:rPr>
                      <w:bCs/>
                      <w:iCs/>
                      <w:szCs w:val="24"/>
                    </w:rPr>
                    <w:t>2. Mokinio krepšelio lėšų apskaičiavimo ir paskirstymo metodika, patvirtinta Lietuvos Respublikos Vyriausybės 2001 m. birželio 27 d. nutarimu Nr. 785 „Dėl Mokinio krepšelio lėšų apskaičiavimo ir paskirstymo metodikos patvirtinimo“.</w:t>
                  </w:r>
                </w:p>
                <w:p w:rsidR="00EF711E" w:rsidRPr="00FB513E" w:rsidRDefault="00EF711E" w:rsidP="00E41B38">
                  <w:pPr>
                    <w:tabs>
                      <w:tab w:val="left" w:pos="0"/>
                    </w:tabs>
                    <w:jc w:val="both"/>
                    <w:rPr>
                      <w:bCs/>
                      <w:iCs/>
                      <w:szCs w:val="24"/>
                    </w:rPr>
                  </w:pPr>
                  <w:r w:rsidRPr="009276B8">
                    <w:rPr>
                      <w:bCs/>
                      <w:iCs/>
                      <w:szCs w:val="24"/>
                    </w:rPr>
                    <w:t xml:space="preserve">3. Priėmimo į valstybinę ir savivaldybės bendrojo ugdymo mokyklą, profesinio mokymo įstaigą bendrųjų kriterijų sąrašas, patvirtintas Lietuvos Respublikos švietimo ir mokslo ministro 2004 m. birželio 25 d. įsakymu Nr. ISAK-1019 „Dėl priėmimo į valstybinę ir savivaldybės bendrojo </w:t>
                  </w:r>
                  <w:r w:rsidRPr="00FB513E">
                    <w:rPr>
                      <w:bCs/>
                      <w:iCs/>
                      <w:szCs w:val="24"/>
                    </w:rPr>
                    <w:t>ugdymo mokyklą, profesinio mokymo įstaigą bendrųjų kriterijų sąrašo patvirtinimo“.</w:t>
                  </w:r>
                </w:p>
                <w:p w:rsidR="00EF711E" w:rsidRPr="00FB513E" w:rsidRDefault="00EF711E" w:rsidP="00E41B38">
                  <w:pPr>
                    <w:tabs>
                      <w:tab w:val="left" w:pos="0"/>
                    </w:tabs>
                    <w:jc w:val="both"/>
                    <w:rPr>
                      <w:bCs/>
                      <w:iCs/>
                      <w:szCs w:val="24"/>
                    </w:rPr>
                  </w:pPr>
                  <w:r w:rsidRPr="00FB513E">
                    <w:rPr>
                      <w:bCs/>
                      <w:iCs/>
                      <w:szCs w:val="24"/>
                    </w:rPr>
                    <w:t xml:space="preserve">4. Jurbarko rajono mokyklų tinklo pertvarkos 2016–2020 metais siūlymų planas, patvirtintas Jurbarko rajono savivaldybės tarybos 2016 m. kovo 31 d. sprendimu Nr. T2-58 „Dėl Jurbarko rajono savivaldybės mokyklų tinklo pertvarkymo 2016–2020 metais bendrojo plano </w:t>
                  </w:r>
                  <w:r w:rsidRPr="00FB513E">
                    <w:rPr>
                      <w:bCs/>
                      <w:iCs/>
                      <w:szCs w:val="24"/>
                    </w:rPr>
                    <w:lastRenderedPageBreak/>
                    <w:t>patvirtinimo“.</w:t>
                  </w:r>
                </w:p>
                <w:p w:rsidR="00EF711E" w:rsidRPr="00EF711E" w:rsidRDefault="00EF711E" w:rsidP="00E41B38">
                  <w:pPr>
                    <w:tabs>
                      <w:tab w:val="left" w:pos="0"/>
                    </w:tabs>
                    <w:jc w:val="both"/>
                  </w:pPr>
                  <w:r w:rsidRPr="00EF711E">
                    <w:t xml:space="preserve">5. Jurbarko rajono savivaldybės mokyklų ikimokyklinio, priešmokyklinio ugdymo bei neformaliojo vaikų švietimo grupių (klasių) ir pradinio, pagrindinio bei vidurinio ugdymo klasių komplektavimo tvarkos aprašas, patvirtintas Jurbarko rajono savivaldybės tarybos 2012 m. sausio 26 d. sprendimu Nr. T2-19 „Dėl Jurbarko rajono savivaldybės mokyklų ikimokyklinio, priešmokyklinio ugdymo bei neformaliojo vaikų švietimo grupių (klasių) ir pradinio, pagrindinio bei vidurinio ugdymo klasių komplektavimo tvarkos aprašo patvirtinimo“.  </w:t>
                  </w:r>
                </w:p>
                <w:p w:rsidR="00EF711E" w:rsidRPr="00EF711E" w:rsidRDefault="00EF711E" w:rsidP="00EF711E">
                  <w:pPr>
                    <w:tabs>
                      <w:tab w:val="left" w:pos="720"/>
                    </w:tabs>
                    <w:jc w:val="both"/>
                  </w:pPr>
                  <w:r w:rsidRPr="00EF711E">
                    <w:t xml:space="preserve">6.  </w:t>
                  </w:r>
                  <w:r w:rsidRPr="004848B4">
                    <w:t>201</w:t>
                  </w:r>
                  <w:r>
                    <w:t>7</w:t>
                  </w:r>
                  <w:r w:rsidRPr="004848B4">
                    <w:t xml:space="preserve"> m. </w:t>
                  </w:r>
                  <w:r>
                    <w:t>balandžio 27</w:t>
                  </w:r>
                  <w:r w:rsidRPr="004848B4">
                    <w:t xml:space="preserve"> d. sprendim</w:t>
                  </w:r>
                  <w:r>
                    <w:t>as</w:t>
                  </w:r>
                  <w:r w:rsidRPr="004848B4">
                    <w:t xml:space="preserve"> Nr. T2-</w:t>
                  </w:r>
                  <w:r>
                    <w:t>82</w:t>
                  </w:r>
                  <w:r w:rsidRPr="004848B4">
                    <w:t xml:space="preserve"> „Dėl priešmokyklinio ugdymo grupių ir I–XII (I–IV gimnazijos) klasių komplektavimo 201</w:t>
                  </w:r>
                  <w:r>
                    <w:t>7</w:t>
                  </w:r>
                  <w:r w:rsidRPr="004848B4">
                    <w:t>–201</w:t>
                  </w:r>
                  <w:r>
                    <w:t>8</w:t>
                  </w:r>
                  <w:r w:rsidRPr="004848B4">
                    <w:t xml:space="preserve"> mokslo metais Jurbarko rajono savivaldybės mokyklose</w:t>
                  </w:r>
                  <w:r>
                    <w:t>“:</w:t>
                  </w:r>
                </w:p>
              </w:tc>
            </w:tr>
            <w:tr w:rsidR="00EF711E" w:rsidRPr="009276B8" w:rsidTr="00E41B38">
              <w:tc>
                <w:tcPr>
                  <w:tcW w:w="9854" w:type="dxa"/>
                </w:tcPr>
                <w:p w:rsidR="00EF711E" w:rsidRPr="009276B8" w:rsidRDefault="00EF711E" w:rsidP="00E41B38">
                  <w:pPr>
                    <w:tabs>
                      <w:tab w:val="left" w:pos="0"/>
                    </w:tabs>
                    <w:jc w:val="both"/>
                    <w:rPr>
                      <w:b/>
                      <w:bCs/>
                      <w:i/>
                      <w:iCs/>
                      <w:szCs w:val="24"/>
                    </w:rPr>
                  </w:pPr>
                  <w:r w:rsidRPr="009276B8">
                    <w:rPr>
                      <w:b/>
                      <w:bCs/>
                      <w:i/>
                      <w:iCs/>
                      <w:szCs w:val="24"/>
                    </w:rPr>
                    <w:lastRenderedPageBreak/>
                    <w:t>6. Projekto rengimo metu gauti specialistų vertinimai ir išvados, ekonominiai apskaičiavimai (sąmatos), konkretūs finansavimo šaltiniai.</w:t>
                  </w:r>
                </w:p>
              </w:tc>
            </w:tr>
            <w:tr w:rsidR="00EF711E" w:rsidRPr="009276B8" w:rsidTr="00E41B38">
              <w:tc>
                <w:tcPr>
                  <w:tcW w:w="9854" w:type="dxa"/>
                </w:tcPr>
                <w:p w:rsidR="003D3682" w:rsidRDefault="00EF711E" w:rsidP="00E41B38">
                  <w:pPr>
                    <w:tabs>
                      <w:tab w:val="left" w:pos="0"/>
                    </w:tabs>
                    <w:jc w:val="both"/>
                    <w:rPr>
                      <w:bCs/>
                      <w:iCs/>
                      <w:szCs w:val="24"/>
                    </w:rPr>
                  </w:pPr>
                  <w:r w:rsidRPr="005F7406">
                    <w:rPr>
                      <w:bCs/>
                      <w:iCs/>
                      <w:szCs w:val="24"/>
                    </w:rPr>
                    <w:t xml:space="preserve">Projektas parengtas atsižvelgiant į </w:t>
                  </w:r>
                  <w:r w:rsidR="003D3682">
                    <w:rPr>
                      <w:bCs/>
                      <w:iCs/>
                      <w:szCs w:val="24"/>
                    </w:rPr>
                    <w:t>švietimo įstaigų pateiktus prašymus.</w:t>
                  </w:r>
                  <w:r w:rsidR="0083378C">
                    <w:rPr>
                      <w:bCs/>
                      <w:iCs/>
                      <w:szCs w:val="24"/>
                    </w:rPr>
                    <w:t xml:space="preserve"> Priėmus teigiamą sprendimą visų mokyklų atžvilgiu ir palyginus su š.m. balandžio mėn. nustatytomis klasių kvotomis, klasių komplektų skaičius nesikeistų. </w:t>
                  </w:r>
                </w:p>
                <w:p w:rsidR="00EF711E" w:rsidRPr="009276B8" w:rsidRDefault="00EF711E" w:rsidP="00346997">
                  <w:pPr>
                    <w:tabs>
                      <w:tab w:val="left" w:pos="0"/>
                    </w:tabs>
                    <w:jc w:val="both"/>
                    <w:rPr>
                      <w:bCs/>
                      <w:iCs/>
                      <w:szCs w:val="24"/>
                    </w:rPr>
                  </w:pPr>
                  <w:r w:rsidRPr="009276B8">
                    <w:t xml:space="preserve">Pagal </w:t>
                  </w:r>
                  <w:r w:rsidRPr="009276B8">
                    <w:rPr>
                      <w:bCs/>
                      <w:iCs/>
                      <w:szCs w:val="24"/>
                    </w:rPr>
                    <w:t>Mokyklų, vykdančių formaliojo švietimo programas, tinklo kūrimo taisyklių 25.7 punktą „Valstybinėje ar savivaldybės Mokykloje klasės mokinių skaičiaus vidurkis pagal bendrojo ugdymo programas gali būti mažesnis už nustatytąjį Mokinio krepšelio lėšų apskaičiavimo ir paskirstymo metodikoje, patvirtintoje Lietuvos Respublikos Vyriausybės 2001 m. birželio 27 d. nutarimu Nr. 785, jeigu mokyklos savininko teises ir pareigas įgyvendinanti institucija (dalyvių susirinkimas), savininkas bendrojo ugdymo mokyklai papildomai skiria tiek mokymo lėšų, kiek jų trūksta iki sumos, nustatytos vidutiniam mokinių skaičiui atitinkamos programos klasėje pagal Mokinio krepšelio lėšų apskaičiavimo ir paskirstymo metodiką“. Savivaldybė, vadovaudamasi taisyklėmis ir Mokinio krepšelio lėšų skaičiavimo metodika, už leidimą formuoti</w:t>
                  </w:r>
                  <w:r>
                    <w:rPr>
                      <w:bCs/>
                      <w:iCs/>
                      <w:szCs w:val="24"/>
                    </w:rPr>
                    <w:t xml:space="preserve"> 2017-2018</w:t>
                  </w:r>
                  <w:r w:rsidRPr="009276B8">
                    <w:rPr>
                      <w:bCs/>
                      <w:iCs/>
                      <w:szCs w:val="24"/>
                    </w:rPr>
                    <w:t xml:space="preserve"> m. m. </w:t>
                  </w:r>
                  <w:r w:rsidR="003D3682">
                    <w:rPr>
                      <w:bCs/>
                      <w:iCs/>
                      <w:szCs w:val="24"/>
                    </w:rPr>
                    <w:t xml:space="preserve">atskiras </w:t>
                  </w:r>
                  <w:r w:rsidRPr="009276B8">
                    <w:rPr>
                      <w:bCs/>
                      <w:iCs/>
                      <w:szCs w:val="24"/>
                    </w:rPr>
                    <w:t>klas</w:t>
                  </w:r>
                  <w:r>
                    <w:rPr>
                      <w:bCs/>
                      <w:iCs/>
                      <w:szCs w:val="24"/>
                    </w:rPr>
                    <w:t>es</w:t>
                  </w:r>
                  <w:r w:rsidRPr="009276B8">
                    <w:rPr>
                      <w:bCs/>
                      <w:iCs/>
                      <w:szCs w:val="24"/>
                    </w:rPr>
                    <w:t xml:space="preserve"> su </w:t>
                  </w:r>
                  <w:r w:rsidR="003D3682">
                    <w:rPr>
                      <w:bCs/>
                      <w:iCs/>
                      <w:szCs w:val="24"/>
                    </w:rPr>
                    <w:t>mažesniu mokinių skaičiumi turėtų</w:t>
                  </w:r>
                  <w:r w:rsidRPr="009276B8">
                    <w:rPr>
                      <w:bCs/>
                      <w:iCs/>
                      <w:szCs w:val="24"/>
                    </w:rPr>
                    <w:t xml:space="preserve"> papildomai per metus skirti</w:t>
                  </w:r>
                  <w:r w:rsidR="003D3682">
                    <w:rPr>
                      <w:bCs/>
                      <w:iCs/>
                      <w:szCs w:val="24"/>
                    </w:rPr>
                    <w:t>:</w:t>
                  </w:r>
                  <w:r w:rsidRPr="009276B8">
                    <w:rPr>
                      <w:bCs/>
                      <w:iCs/>
                      <w:szCs w:val="24"/>
                    </w:rPr>
                    <w:t xml:space="preserve"> </w:t>
                  </w:r>
                  <w:r w:rsidR="003D3682">
                    <w:rPr>
                      <w:bCs/>
                      <w:iCs/>
                      <w:szCs w:val="24"/>
                    </w:rPr>
                    <w:t xml:space="preserve">Eržvilko gimnazijai – 11 870 eurų, </w:t>
                  </w:r>
                  <w:r w:rsidRPr="005F7406">
                    <w:t>Veliuonos</w:t>
                  </w:r>
                  <w:r>
                    <w:t xml:space="preserve"> Antano ir Jono Juškų gimnazijai </w:t>
                  </w:r>
                  <w:r w:rsidRPr="009276B8">
                    <w:rPr>
                      <w:bCs/>
                      <w:iCs/>
                      <w:szCs w:val="24"/>
                    </w:rPr>
                    <w:t xml:space="preserve">– </w:t>
                  </w:r>
                  <w:r w:rsidR="00346997">
                    <w:rPr>
                      <w:bCs/>
                      <w:iCs/>
                      <w:szCs w:val="24"/>
                    </w:rPr>
                    <w:t xml:space="preserve"> </w:t>
                  </w:r>
                  <w:r>
                    <w:rPr>
                      <w:bCs/>
                      <w:iCs/>
                      <w:szCs w:val="24"/>
                    </w:rPr>
                    <w:t>21 070</w:t>
                  </w:r>
                  <w:r w:rsidRPr="009276B8">
                    <w:rPr>
                      <w:bCs/>
                      <w:iCs/>
                      <w:szCs w:val="24"/>
                    </w:rPr>
                    <w:t xml:space="preserve"> eurų</w:t>
                  </w:r>
                  <w:r w:rsidR="003D3682">
                    <w:rPr>
                      <w:bCs/>
                      <w:iCs/>
                      <w:szCs w:val="24"/>
                    </w:rPr>
                    <w:t>, Jurbarko Vytauto Didžiojo pagrindinei mokyklai – 30</w:t>
                  </w:r>
                  <w:r w:rsidR="00346997">
                    <w:rPr>
                      <w:bCs/>
                      <w:iCs/>
                      <w:szCs w:val="24"/>
                    </w:rPr>
                    <w:t xml:space="preserve"> </w:t>
                  </w:r>
                  <w:r w:rsidR="003D3682">
                    <w:rPr>
                      <w:bCs/>
                      <w:iCs/>
                      <w:szCs w:val="24"/>
                    </w:rPr>
                    <w:t xml:space="preserve">660 eurų, Jurbarkų darželiui-mokyklai – </w:t>
                  </w:r>
                  <w:r w:rsidR="00346997">
                    <w:rPr>
                      <w:bCs/>
                      <w:iCs/>
                      <w:szCs w:val="24"/>
                    </w:rPr>
                    <w:t>11 600 eurų,</w:t>
                  </w:r>
                  <w:r w:rsidR="003D3682">
                    <w:rPr>
                      <w:bCs/>
                      <w:iCs/>
                      <w:szCs w:val="24"/>
                    </w:rPr>
                    <w:t xml:space="preserve"> </w:t>
                  </w:r>
                  <w:r w:rsidR="00346997">
                    <w:rPr>
                      <w:bCs/>
                      <w:iCs/>
                      <w:szCs w:val="24"/>
                    </w:rPr>
                    <w:t>Jurbarkų darželio-mokyklos Rotulių skyriui – 6 090 eurų</w:t>
                  </w:r>
                  <w:r w:rsidRPr="009276B8">
                    <w:rPr>
                      <w:bCs/>
                      <w:iCs/>
                      <w:szCs w:val="24"/>
                    </w:rPr>
                    <w:t xml:space="preserve">.  </w:t>
                  </w:r>
                </w:p>
              </w:tc>
            </w:tr>
            <w:tr w:rsidR="00EF711E" w:rsidRPr="009276B8" w:rsidTr="00E41B38">
              <w:tc>
                <w:tcPr>
                  <w:tcW w:w="9854" w:type="dxa"/>
                </w:tcPr>
                <w:p w:rsidR="00EF711E" w:rsidRPr="009276B8" w:rsidRDefault="00EF711E" w:rsidP="00E41B38">
                  <w:pPr>
                    <w:tabs>
                      <w:tab w:val="left" w:pos="0"/>
                    </w:tabs>
                    <w:jc w:val="both"/>
                    <w:rPr>
                      <w:b/>
                      <w:i/>
                      <w:szCs w:val="24"/>
                    </w:rPr>
                  </w:pPr>
                  <w:r w:rsidRPr="009276B8">
                    <w:rPr>
                      <w:b/>
                      <w:i/>
                      <w:szCs w:val="24"/>
                    </w:rPr>
                    <w:t xml:space="preserve">7.Ar reikalingas projekto antikorupcinis vertinimas </w:t>
                  </w:r>
                </w:p>
              </w:tc>
            </w:tr>
            <w:tr w:rsidR="00EF711E" w:rsidRPr="009276B8" w:rsidTr="00E41B38">
              <w:tc>
                <w:tcPr>
                  <w:tcW w:w="9854" w:type="dxa"/>
                </w:tcPr>
                <w:p w:rsidR="00EF711E" w:rsidRPr="009276B8" w:rsidRDefault="00EF711E" w:rsidP="00E41B38">
                  <w:pPr>
                    <w:tabs>
                      <w:tab w:val="left" w:pos="0"/>
                    </w:tabs>
                    <w:jc w:val="both"/>
                    <w:rPr>
                      <w:szCs w:val="24"/>
                    </w:rPr>
                  </w:pPr>
                  <w:r w:rsidRPr="009276B8">
                    <w:rPr>
                      <w:szCs w:val="24"/>
                    </w:rPr>
                    <w:t>Antikorupcinis vertinimas nereikalingas.</w:t>
                  </w:r>
                </w:p>
              </w:tc>
            </w:tr>
            <w:tr w:rsidR="00EF711E" w:rsidRPr="009276B8" w:rsidTr="00E41B38">
              <w:tc>
                <w:tcPr>
                  <w:tcW w:w="9854" w:type="dxa"/>
                </w:tcPr>
                <w:p w:rsidR="00EF711E" w:rsidRPr="009276B8" w:rsidRDefault="00EF711E" w:rsidP="00E41B38">
                  <w:pPr>
                    <w:tabs>
                      <w:tab w:val="left" w:pos="0"/>
                    </w:tabs>
                    <w:jc w:val="both"/>
                    <w:rPr>
                      <w:b/>
                      <w:i/>
                      <w:szCs w:val="24"/>
                    </w:rPr>
                  </w:pPr>
                  <w:r w:rsidRPr="009276B8">
                    <w:rPr>
                      <w:b/>
                      <w:i/>
                      <w:szCs w:val="24"/>
                    </w:rPr>
                    <w:t>8. Projekto iniciatorius,  autorius ar autorių grupė.</w:t>
                  </w:r>
                </w:p>
              </w:tc>
            </w:tr>
            <w:tr w:rsidR="00EF711E" w:rsidRPr="009276B8" w:rsidTr="00E41B38">
              <w:tc>
                <w:tcPr>
                  <w:tcW w:w="9854" w:type="dxa"/>
                </w:tcPr>
                <w:p w:rsidR="00EF711E" w:rsidRPr="009276B8" w:rsidRDefault="00EF711E" w:rsidP="00E41B38">
                  <w:pPr>
                    <w:tabs>
                      <w:tab w:val="left" w:pos="0"/>
                    </w:tabs>
                    <w:jc w:val="both"/>
                    <w:rPr>
                      <w:b/>
                      <w:i/>
                      <w:szCs w:val="24"/>
                    </w:rPr>
                  </w:pPr>
                  <w:r w:rsidRPr="009276B8">
                    <w:rPr>
                      <w:szCs w:val="24"/>
                    </w:rPr>
                    <w:t>Sprendimo projektą parengė Švietimo</w:t>
                  </w:r>
                  <w:r>
                    <w:rPr>
                      <w:szCs w:val="24"/>
                    </w:rPr>
                    <w:t>, kultūros ir sporto skyrius.</w:t>
                  </w:r>
                </w:p>
              </w:tc>
            </w:tr>
            <w:tr w:rsidR="00EF711E" w:rsidRPr="009276B8" w:rsidTr="00E41B38">
              <w:tc>
                <w:tcPr>
                  <w:tcW w:w="9854" w:type="dxa"/>
                </w:tcPr>
                <w:p w:rsidR="00EF711E" w:rsidRPr="009276B8" w:rsidRDefault="00EF711E" w:rsidP="00E41B38">
                  <w:pPr>
                    <w:tabs>
                      <w:tab w:val="left" w:pos="0"/>
                    </w:tabs>
                    <w:jc w:val="both"/>
                    <w:rPr>
                      <w:b/>
                      <w:bCs/>
                      <w:i/>
                      <w:iCs/>
                      <w:szCs w:val="24"/>
                    </w:rPr>
                  </w:pPr>
                  <w:r w:rsidRPr="009276B8">
                    <w:rPr>
                      <w:b/>
                      <w:bCs/>
                      <w:i/>
                      <w:iCs/>
                      <w:szCs w:val="24"/>
                    </w:rPr>
                    <w:t>9. Kiti, autorių nuomone, reikalingi pagrindimai ir paaiškinimai.</w:t>
                  </w:r>
                </w:p>
              </w:tc>
            </w:tr>
            <w:tr w:rsidR="00EF711E" w:rsidRPr="009276B8" w:rsidTr="00E41B38">
              <w:tc>
                <w:tcPr>
                  <w:tcW w:w="9854" w:type="dxa"/>
                </w:tcPr>
                <w:p w:rsidR="00EF711E" w:rsidRPr="009276B8" w:rsidRDefault="00EF711E" w:rsidP="00E41B38">
                  <w:pPr>
                    <w:tabs>
                      <w:tab w:val="left" w:pos="0"/>
                    </w:tabs>
                    <w:jc w:val="both"/>
                    <w:rPr>
                      <w:bCs/>
                      <w:iCs/>
                      <w:szCs w:val="24"/>
                    </w:rPr>
                  </w:pPr>
                  <w:r>
                    <w:t>-</w:t>
                  </w:r>
                </w:p>
              </w:tc>
            </w:tr>
            <w:tr w:rsidR="00EF711E" w:rsidRPr="009276B8" w:rsidTr="00E41B38">
              <w:tc>
                <w:tcPr>
                  <w:tcW w:w="9854" w:type="dxa"/>
                </w:tcPr>
                <w:p w:rsidR="00EF711E" w:rsidRPr="009276B8" w:rsidRDefault="00EF711E" w:rsidP="00E41B38">
                  <w:pPr>
                    <w:tabs>
                      <w:tab w:val="left" w:pos="0"/>
                    </w:tabs>
                    <w:jc w:val="both"/>
                    <w:rPr>
                      <w:b/>
                      <w:i/>
                      <w:szCs w:val="24"/>
                      <w:lang w:val="de-DE"/>
                    </w:rPr>
                  </w:pPr>
                  <w:r w:rsidRPr="009276B8">
                    <w:rPr>
                      <w:b/>
                      <w:i/>
                      <w:szCs w:val="24"/>
                      <w:lang w:val="de-DE"/>
                    </w:rPr>
                    <w:t>10. Sprendimas įteikiamas (kam ir kiek egz.)</w:t>
                  </w:r>
                </w:p>
              </w:tc>
            </w:tr>
            <w:tr w:rsidR="00EF711E" w:rsidRPr="009276B8" w:rsidTr="00E41B38">
              <w:tc>
                <w:tcPr>
                  <w:tcW w:w="9854" w:type="dxa"/>
                </w:tcPr>
                <w:p w:rsidR="00EF711E" w:rsidRDefault="00346997" w:rsidP="00E41B38">
                  <w:pPr>
                    <w:tabs>
                      <w:tab w:val="left" w:pos="0"/>
                    </w:tabs>
                    <w:jc w:val="both"/>
                    <w:rPr>
                      <w:szCs w:val="24"/>
                    </w:rPr>
                  </w:pPr>
                  <w:r>
                    <w:t xml:space="preserve">Švietimo įstaigoms per e. pristatymo sistemą, </w:t>
                  </w:r>
                  <w:r w:rsidR="00EF711E" w:rsidRPr="009276B8">
                    <w:rPr>
                      <w:szCs w:val="24"/>
                    </w:rPr>
                    <w:t>Finansų</w:t>
                  </w:r>
                  <w:r>
                    <w:rPr>
                      <w:szCs w:val="24"/>
                    </w:rPr>
                    <w:t xml:space="preserve"> bei</w:t>
                  </w:r>
                  <w:r w:rsidR="00EF711E" w:rsidRPr="009276B8">
                    <w:rPr>
                      <w:szCs w:val="24"/>
                    </w:rPr>
                    <w:t xml:space="preserve"> Švietimo</w:t>
                  </w:r>
                  <w:r w:rsidR="00EF711E">
                    <w:rPr>
                      <w:szCs w:val="24"/>
                    </w:rPr>
                    <w:t>, kultūros ir sporto skyriams</w:t>
                  </w:r>
                  <w:r>
                    <w:rPr>
                      <w:szCs w:val="24"/>
                    </w:rPr>
                    <w:t xml:space="preserve"> </w:t>
                  </w:r>
                  <w:r w:rsidR="00EF711E">
                    <w:rPr>
                      <w:szCs w:val="24"/>
                    </w:rPr>
                    <w:t>per DVS</w:t>
                  </w:r>
                  <w:r>
                    <w:rPr>
                      <w:szCs w:val="24"/>
                    </w:rPr>
                    <w:t>.</w:t>
                  </w:r>
                </w:p>
                <w:p w:rsidR="00EF711E" w:rsidRDefault="00EF711E" w:rsidP="00E41B38">
                  <w:pPr>
                    <w:tabs>
                      <w:tab w:val="left" w:pos="0"/>
                    </w:tabs>
                    <w:jc w:val="both"/>
                    <w:rPr>
                      <w:szCs w:val="24"/>
                    </w:rPr>
                  </w:pPr>
                </w:p>
                <w:p w:rsidR="00EF711E" w:rsidRDefault="00EF711E" w:rsidP="00E41B38">
                  <w:pPr>
                    <w:tabs>
                      <w:tab w:val="left" w:pos="0"/>
                    </w:tabs>
                    <w:jc w:val="both"/>
                    <w:rPr>
                      <w:szCs w:val="24"/>
                    </w:rPr>
                  </w:pPr>
                </w:p>
                <w:p w:rsidR="00EF711E" w:rsidRDefault="00EF711E" w:rsidP="00E41B38">
                  <w:pPr>
                    <w:tabs>
                      <w:tab w:val="left" w:pos="0"/>
                    </w:tabs>
                    <w:jc w:val="both"/>
                    <w:rPr>
                      <w:szCs w:val="24"/>
                    </w:rPr>
                  </w:pPr>
                </w:p>
                <w:p w:rsidR="00EF711E" w:rsidRDefault="00EF711E" w:rsidP="00E41B38">
                  <w:pPr>
                    <w:tabs>
                      <w:tab w:val="left" w:pos="0"/>
                    </w:tabs>
                    <w:jc w:val="both"/>
                    <w:rPr>
                      <w:szCs w:val="24"/>
                    </w:rPr>
                  </w:pPr>
                </w:p>
                <w:p w:rsidR="00346997" w:rsidRDefault="00346997" w:rsidP="00E41B38">
                  <w:pPr>
                    <w:tabs>
                      <w:tab w:val="left" w:pos="0"/>
                    </w:tabs>
                    <w:jc w:val="both"/>
                    <w:rPr>
                      <w:szCs w:val="24"/>
                    </w:rPr>
                  </w:pPr>
                </w:p>
                <w:p w:rsidR="00346997" w:rsidRDefault="00346997" w:rsidP="00E41B38">
                  <w:pPr>
                    <w:tabs>
                      <w:tab w:val="left" w:pos="0"/>
                    </w:tabs>
                    <w:jc w:val="both"/>
                    <w:rPr>
                      <w:szCs w:val="24"/>
                    </w:rPr>
                  </w:pPr>
                </w:p>
                <w:p w:rsidR="00346997" w:rsidRDefault="00346997" w:rsidP="00E41B38">
                  <w:pPr>
                    <w:tabs>
                      <w:tab w:val="left" w:pos="0"/>
                    </w:tabs>
                    <w:jc w:val="both"/>
                    <w:rPr>
                      <w:szCs w:val="24"/>
                    </w:rPr>
                  </w:pPr>
                </w:p>
                <w:p w:rsidR="00EF711E" w:rsidRDefault="00EF711E" w:rsidP="00E41B38">
                  <w:pPr>
                    <w:tabs>
                      <w:tab w:val="left" w:pos="0"/>
                    </w:tabs>
                    <w:jc w:val="both"/>
                    <w:rPr>
                      <w:szCs w:val="24"/>
                    </w:rPr>
                  </w:pPr>
                </w:p>
                <w:p w:rsidR="00346997" w:rsidRDefault="00346997" w:rsidP="00346997">
                  <w:r>
                    <w:t>Parengė</w:t>
                  </w:r>
                </w:p>
                <w:p w:rsidR="00346997" w:rsidRDefault="00346997" w:rsidP="00346997"/>
                <w:p w:rsidR="00346997" w:rsidRDefault="00346997" w:rsidP="00346997">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Pr>
                      <w:lang w:eastAsia="de-DE"/>
                    </w:rPr>
                    <w:instrText xml:space="preserve"> FORMTEXT </w:instrText>
                  </w:r>
                  <w:r>
                    <w:rPr>
                      <w:lang w:eastAsia="de-DE"/>
                    </w:rPr>
                  </w:r>
                  <w:r>
                    <w:rPr>
                      <w:lang w:eastAsia="de-DE"/>
                    </w:rPr>
                    <w:fldChar w:fldCharType="separate"/>
                  </w:r>
                  <w:r>
                    <w:rPr>
                      <w:noProof/>
                      <w:lang w:eastAsia="de-DE"/>
                    </w:rPr>
                    <w:t>Antanas Gvildys</w:t>
                  </w:r>
                  <w:r>
                    <w:rPr>
                      <w:lang w:eastAsia="de-DE"/>
                    </w:rPr>
                    <w:fldChar w:fldCharType="end"/>
                  </w:r>
                </w:p>
                <w:p w:rsidR="00346997" w:rsidRDefault="00346997" w:rsidP="00346997">
                  <w:pPr>
                    <w:pStyle w:val="Antrats"/>
                    <w:tabs>
                      <w:tab w:val="clear" w:pos="4153"/>
                      <w:tab w:val="clear" w:pos="8306"/>
                    </w:tabs>
                    <w:rPr>
                      <w:lang w:eastAsia="de-DE"/>
                    </w:rPr>
                  </w:pPr>
                </w:p>
                <w:p w:rsidR="00EF711E" w:rsidRPr="009276B8" w:rsidRDefault="00346997" w:rsidP="00346997">
                  <w:pPr>
                    <w:pStyle w:val="Antrats"/>
                    <w:tabs>
                      <w:tab w:val="clear" w:pos="4153"/>
                      <w:tab w:val="clear" w:pos="8306"/>
                    </w:tabs>
                    <w:rPr>
                      <w:szCs w:val="24"/>
                    </w:rPr>
                  </w:pPr>
                  <w:r>
                    <w:fldChar w:fldCharType="begin">
                      <w:ffData>
                        <w:name w:val="NOW_DATE1"/>
                        <w:enabled/>
                        <w:calcOnExit w:val="0"/>
                        <w:textInput>
                          <w:default w:val="{$NOW_DATE1}"/>
                        </w:textInput>
                      </w:ffData>
                    </w:fldChar>
                  </w:r>
                  <w:r>
                    <w:instrText xml:space="preserve"> FORMTEXT </w:instrText>
                  </w:r>
                  <w:r>
                    <w:fldChar w:fldCharType="separate"/>
                  </w:r>
                  <w:r>
                    <w:rPr>
                      <w:noProof/>
                    </w:rPr>
                    <w:t>{$DATA}</w:t>
                  </w:r>
                  <w:r>
                    <w:rPr>
                      <w:noProof/>
                    </w:rPr>
                    <w:fldChar w:fldCharType="end"/>
                  </w:r>
                </w:p>
              </w:tc>
            </w:tr>
          </w:tbl>
          <w:p w:rsidR="00EF711E" w:rsidRDefault="00EF711E" w:rsidP="00E41B38"/>
        </w:tc>
      </w:tr>
    </w:tbl>
    <w:p w:rsidR="006A29E6" w:rsidRDefault="006A29E6" w:rsidP="00C755C8">
      <w:pPr>
        <w:pStyle w:val="Antrats"/>
        <w:tabs>
          <w:tab w:val="clear" w:pos="4153"/>
          <w:tab w:val="clear" w:pos="8306"/>
        </w:tabs>
      </w:pPr>
    </w:p>
    <w:sectPr w:rsidR="006A29E6"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7A9" w:rsidRDefault="006437A9">
      <w:r>
        <w:separator/>
      </w:r>
    </w:p>
  </w:endnote>
  <w:endnote w:type="continuationSeparator" w:id="0">
    <w:p w:rsidR="006437A9" w:rsidRDefault="00643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7A9" w:rsidRDefault="006437A9">
      <w:r>
        <w:separator/>
      </w:r>
    </w:p>
  </w:footnote>
  <w:footnote w:type="continuationSeparator" w:id="0">
    <w:p w:rsidR="006437A9" w:rsidRDefault="00643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D3" w:rsidRDefault="000B160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rsidR="00FC1CD3" w:rsidRDefault="00FC1CD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D3" w:rsidRDefault="00FC1CD3">
    <w:pPr>
      <w:pStyle w:val="Antrats"/>
      <w:framePr w:wrap="around" w:vAnchor="text" w:hAnchor="margin" w:xAlign="center" w:y="1"/>
      <w:rPr>
        <w:rStyle w:val="Puslapionumeris"/>
      </w:rPr>
    </w:pPr>
  </w:p>
  <w:p w:rsidR="00FC1CD3" w:rsidRDefault="00FC1CD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0E27C1"/>
    <w:multiLevelType w:val="singleLevel"/>
    <w:tmpl w:val="0409000F"/>
    <w:lvl w:ilvl="0">
      <w:start w:val="1"/>
      <w:numFmt w:val="decimal"/>
      <w:lvlText w:val="%1."/>
      <w:lvlJc w:val="left"/>
      <w:pPr>
        <w:tabs>
          <w:tab w:val="num" w:pos="360"/>
        </w:tabs>
        <w:ind w:left="360" w:hanging="360"/>
      </w:pPr>
    </w:lvl>
  </w:abstractNum>
  <w:abstractNum w:abstractNumId="4">
    <w:nsid w:val="57CE4928"/>
    <w:multiLevelType w:val="multilevel"/>
    <w:tmpl w:val="7A00E43A"/>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A1C7555"/>
    <w:multiLevelType w:val="multilevel"/>
    <w:tmpl w:val="06D433F2"/>
    <w:lvl w:ilvl="0">
      <w:start w:val="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8"/>
  </w:num>
  <w:num w:numId="6">
    <w:abstractNumId w:val="7"/>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CD3"/>
    <w:rsid w:val="00015722"/>
    <w:rsid w:val="000258A2"/>
    <w:rsid w:val="00031B2B"/>
    <w:rsid w:val="0003441C"/>
    <w:rsid w:val="00047F7E"/>
    <w:rsid w:val="00060F10"/>
    <w:rsid w:val="00073ECC"/>
    <w:rsid w:val="00076A1D"/>
    <w:rsid w:val="000773EB"/>
    <w:rsid w:val="00085739"/>
    <w:rsid w:val="000B1609"/>
    <w:rsid w:val="000E1F44"/>
    <w:rsid w:val="000F224A"/>
    <w:rsid w:val="00107C26"/>
    <w:rsid w:val="00117349"/>
    <w:rsid w:val="00124B53"/>
    <w:rsid w:val="0013367C"/>
    <w:rsid w:val="0015078A"/>
    <w:rsid w:val="00152F39"/>
    <w:rsid w:val="001614C9"/>
    <w:rsid w:val="00172D6E"/>
    <w:rsid w:val="00181E5E"/>
    <w:rsid w:val="00182224"/>
    <w:rsid w:val="001952BC"/>
    <w:rsid w:val="001D4EA6"/>
    <w:rsid w:val="00203CFC"/>
    <w:rsid w:val="00226341"/>
    <w:rsid w:val="002358C7"/>
    <w:rsid w:val="00251454"/>
    <w:rsid w:val="0026625C"/>
    <w:rsid w:val="00281984"/>
    <w:rsid w:val="002C21A5"/>
    <w:rsid w:val="002E1F99"/>
    <w:rsid w:val="002E5399"/>
    <w:rsid w:val="002F084E"/>
    <w:rsid w:val="00333FD4"/>
    <w:rsid w:val="00335AE9"/>
    <w:rsid w:val="003421EA"/>
    <w:rsid w:val="003459E5"/>
    <w:rsid w:val="00346997"/>
    <w:rsid w:val="00372033"/>
    <w:rsid w:val="00376143"/>
    <w:rsid w:val="003822CB"/>
    <w:rsid w:val="003859D7"/>
    <w:rsid w:val="00394FD0"/>
    <w:rsid w:val="003A7F59"/>
    <w:rsid w:val="003B2523"/>
    <w:rsid w:val="003D3682"/>
    <w:rsid w:val="003D484F"/>
    <w:rsid w:val="003E54A7"/>
    <w:rsid w:val="003F1305"/>
    <w:rsid w:val="004003BA"/>
    <w:rsid w:val="00433D3F"/>
    <w:rsid w:val="00435B30"/>
    <w:rsid w:val="00460718"/>
    <w:rsid w:val="00462418"/>
    <w:rsid w:val="004B0CB9"/>
    <w:rsid w:val="004B2369"/>
    <w:rsid w:val="004B7BDB"/>
    <w:rsid w:val="00501C69"/>
    <w:rsid w:val="005209D1"/>
    <w:rsid w:val="005231DA"/>
    <w:rsid w:val="00531C5F"/>
    <w:rsid w:val="00542B92"/>
    <w:rsid w:val="00593FFF"/>
    <w:rsid w:val="005B2122"/>
    <w:rsid w:val="005C2300"/>
    <w:rsid w:val="005C31CD"/>
    <w:rsid w:val="005D1F24"/>
    <w:rsid w:val="005F7406"/>
    <w:rsid w:val="006046BD"/>
    <w:rsid w:val="00641E12"/>
    <w:rsid w:val="006437A9"/>
    <w:rsid w:val="00673C21"/>
    <w:rsid w:val="00686E66"/>
    <w:rsid w:val="00697D48"/>
    <w:rsid w:val="006A29E6"/>
    <w:rsid w:val="0073170A"/>
    <w:rsid w:val="00732616"/>
    <w:rsid w:val="00734333"/>
    <w:rsid w:val="00783D8E"/>
    <w:rsid w:val="007860A8"/>
    <w:rsid w:val="007D2C32"/>
    <w:rsid w:val="007E13A9"/>
    <w:rsid w:val="007E57D4"/>
    <w:rsid w:val="00832B07"/>
    <w:rsid w:val="0083378C"/>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930BCB"/>
    <w:rsid w:val="00931D64"/>
    <w:rsid w:val="00943499"/>
    <w:rsid w:val="00960843"/>
    <w:rsid w:val="0096266A"/>
    <w:rsid w:val="0098095A"/>
    <w:rsid w:val="00992B19"/>
    <w:rsid w:val="009C68F2"/>
    <w:rsid w:val="009D0461"/>
    <w:rsid w:val="00A151E4"/>
    <w:rsid w:val="00A31AA9"/>
    <w:rsid w:val="00A442AB"/>
    <w:rsid w:val="00A50EB5"/>
    <w:rsid w:val="00A5516D"/>
    <w:rsid w:val="00A85052"/>
    <w:rsid w:val="00A93FA4"/>
    <w:rsid w:val="00AA3BDF"/>
    <w:rsid w:val="00AD73BE"/>
    <w:rsid w:val="00AD7ABA"/>
    <w:rsid w:val="00AD7C4E"/>
    <w:rsid w:val="00AE072A"/>
    <w:rsid w:val="00AE1124"/>
    <w:rsid w:val="00AE1965"/>
    <w:rsid w:val="00AE61D9"/>
    <w:rsid w:val="00B137E9"/>
    <w:rsid w:val="00B14102"/>
    <w:rsid w:val="00B2707A"/>
    <w:rsid w:val="00B3497C"/>
    <w:rsid w:val="00B418C7"/>
    <w:rsid w:val="00B42A07"/>
    <w:rsid w:val="00B54A3C"/>
    <w:rsid w:val="00B668F0"/>
    <w:rsid w:val="00B81EF2"/>
    <w:rsid w:val="00B82C13"/>
    <w:rsid w:val="00B8562E"/>
    <w:rsid w:val="00B951B0"/>
    <w:rsid w:val="00BA7260"/>
    <w:rsid w:val="00BA7D22"/>
    <w:rsid w:val="00C0081B"/>
    <w:rsid w:val="00C02331"/>
    <w:rsid w:val="00C13615"/>
    <w:rsid w:val="00C1630A"/>
    <w:rsid w:val="00C42389"/>
    <w:rsid w:val="00C42BD3"/>
    <w:rsid w:val="00C43EC0"/>
    <w:rsid w:val="00C531AF"/>
    <w:rsid w:val="00C61D7C"/>
    <w:rsid w:val="00C7179E"/>
    <w:rsid w:val="00C755C8"/>
    <w:rsid w:val="00C76C50"/>
    <w:rsid w:val="00C800F0"/>
    <w:rsid w:val="00C83B11"/>
    <w:rsid w:val="00CC0BB5"/>
    <w:rsid w:val="00CE349F"/>
    <w:rsid w:val="00CF5B00"/>
    <w:rsid w:val="00D45080"/>
    <w:rsid w:val="00D513AA"/>
    <w:rsid w:val="00D75F4B"/>
    <w:rsid w:val="00D82C9A"/>
    <w:rsid w:val="00DA0452"/>
    <w:rsid w:val="00DC38E8"/>
    <w:rsid w:val="00DF4642"/>
    <w:rsid w:val="00E01F65"/>
    <w:rsid w:val="00E0742E"/>
    <w:rsid w:val="00E15F15"/>
    <w:rsid w:val="00E3136B"/>
    <w:rsid w:val="00E46E1F"/>
    <w:rsid w:val="00E72754"/>
    <w:rsid w:val="00E846CE"/>
    <w:rsid w:val="00EA6026"/>
    <w:rsid w:val="00EC282A"/>
    <w:rsid w:val="00ED18C9"/>
    <w:rsid w:val="00EF711E"/>
    <w:rsid w:val="00F20019"/>
    <w:rsid w:val="00F27C80"/>
    <w:rsid w:val="00F320CA"/>
    <w:rsid w:val="00F40651"/>
    <w:rsid w:val="00F41A98"/>
    <w:rsid w:val="00F4316F"/>
    <w:rsid w:val="00F6384B"/>
    <w:rsid w:val="00F65D7A"/>
    <w:rsid w:val="00F75C89"/>
    <w:rsid w:val="00F7723D"/>
    <w:rsid w:val="00FB0BBB"/>
    <w:rsid w:val="00FC1CD3"/>
    <w:rsid w:val="00FC58BB"/>
    <w:rsid w:val="00FC763D"/>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lang w:eastAsia="en-US"/>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lang w:eastAsia="lt-LT"/>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Antrinispavadinimas">
    <w:name w:val="Subtitle"/>
    <w:basedOn w:val="prastasis"/>
    <w:link w:val="AntrinispavadinimasDiagrama"/>
    <w:qFormat/>
    <w:rsid w:val="00107C26"/>
    <w:pPr>
      <w:tabs>
        <w:tab w:val="left" w:pos="567"/>
      </w:tabs>
      <w:jc w:val="center"/>
    </w:pPr>
    <w:rPr>
      <w:b/>
      <w:bCs/>
      <w:szCs w:val="24"/>
    </w:rPr>
  </w:style>
  <w:style w:type="character" w:customStyle="1" w:styleId="AntrinispavadinimasDiagrama">
    <w:name w:val="Antrinis pavadinimas Diagrama"/>
    <w:link w:val="Antrinispavadinimas"/>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2358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lang w:eastAsia="en-US"/>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lang w:eastAsia="lt-LT"/>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Antrinispavadinimas">
    <w:name w:val="Subtitle"/>
    <w:basedOn w:val="prastasis"/>
    <w:link w:val="AntrinispavadinimasDiagrama"/>
    <w:qFormat/>
    <w:rsid w:val="00107C26"/>
    <w:pPr>
      <w:tabs>
        <w:tab w:val="left" w:pos="567"/>
      </w:tabs>
      <w:jc w:val="center"/>
    </w:pPr>
    <w:rPr>
      <w:b/>
      <w:bCs/>
      <w:szCs w:val="24"/>
    </w:rPr>
  </w:style>
  <w:style w:type="character" w:customStyle="1" w:styleId="AntrinispavadinimasDiagrama">
    <w:name w:val="Antrinis pavadinimas Diagrama"/>
    <w:link w:val="Antrinispavadinimas"/>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2358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430BD-537D-4DED-B1FC-7D5E4574C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94</TotalTime>
  <Pages>1</Pages>
  <Words>6824</Words>
  <Characters>3890</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10693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Vartotojas</cp:lastModifiedBy>
  <cp:revision>9</cp:revision>
  <cp:lastPrinted>2017-08-30T07:39:00Z</cp:lastPrinted>
  <dcterms:created xsi:type="dcterms:W3CDTF">2017-08-22T13:42:00Z</dcterms:created>
  <dcterms:modified xsi:type="dcterms:W3CDTF">2017-08-31T07:12:00Z</dcterms:modified>
</cp:coreProperties>
</file>