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D3" w:rsidRDefault="00F320CA" w:rsidP="00F320CA">
      <w:pPr>
        <w:jc w:val="right"/>
        <w:rPr>
          <w:lang w:val="en-US"/>
        </w:rPr>
      </w:pPr>
      <w:r>
        <w:t>Projektas</w:t>
      </w: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trPr>
          <w:cantSplit/>
        </w:trPr>
        <w:tc>
          <w:tcPr>
            <w:tcW w:w="9654"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0" w:name="DOC_DATA"/>
      <w:tr w:rsidR="00FC1CD3">
        <w:trPr>
          <w:cantSplit/>
        </w:trPr>
        <w:tc>
          <w:tcPr>
            <w:tcW w:w="9654" w:type="dxa"/>
            <w:tcBorders>
              <w:top w:val="nil"/>
              <w:left w:val="nil"/>
              <w:bottom w:val="nil"/>
              <w:right w:val="nil"/>
            </w:tcBorders>
          </w:tcPr>
          <w:p w:rsidR="00FC1CD3" w:rsidRPr="00997C90" w:rsidRDefault="00E763BF">
            <w:pPr>
              <w:pStyle w:val="Antrats"/>
              <w:tabs>
                <w:tab w:val="left" w:pos="1296"/>
              </w:tabs>
              <w:jc w:val="center"/>
              <w:rPr>
                <w:b/>
                <w:caps/>
              </w:rPr>
            </w:pPr>
            <w:r w:rsidRPr="00997C90">
              <w:rPr>
                <w:b/>
              </w:rPr>
              <w:fldChar w:fldCharType="begin">
                <w:ffData>
                  <w:name w:val="DOC_DATA"/>
                  <w:enabled/>
                  <w:calcOnExit w:val="0"/>
                  <w:textInput>
                    <w:default w:val="{$DOC_DATA}"/>
                  </w:textInput>
                </w:ffData>
              </w:fldChar>
            </w:r>
            <w:r w:rsidR="00F20019" w:rsidRPr="00997C90">
              <w:rPr>
                <w:b/>
              </w:rPr>
              <w:instrText xml:space="preserve"> FORMTEXT </w:instrText>
            </w:r>
            <w:r w:rsidRPr="00997C90">
              <w:rPr>
                <w:b/>
              </w:rPr>
            </w:r>
            <w:r w:rsidRPr="00997C90">
              <w:rPr>
                <w:b/>
              </w:rPr>
              <w:fldChar w:fldCharType="separate"/>
            </w:r>
            <w:r w:rsidR="00F20019" w:rsidRPr="00997C90">
              <w:rPr>
                <w:b/>
                <w:noProof/>
              </w:rPr>
              <w:t>DĖL JURBAR</w:t>
            </w:r>
            <w:r w:rsidR="00687E87">
              <w:rPr>
                <w:b/>
                <w:noProof/>
              </w:rPr>
              <w:t xml:space="preserve">KO RAJONO SAVIVALDYBĖS TARYBOS </w:t>
            </w:r>
            <w:r w:rsidR="00F20019" w:rsidRPr="00997C90">
              <w:rPr>
                <w:b/>
                <w:noProof/>
              </w:rPr>
              <w:t xml:space="preserve">2015 M. RUGSĖJO 24 D. SPRENDIMO NR. T2-255 „DĖL JURBARKO RAJONO SAVIVALDYBĖS TARYBOS VEIKLOS REGLAMENTO PATVIRTINIMO“ PAKEITIMO </w:t>
            </w:r>
            <w:r w:rsidRPr="00997C90">
              <w:rPr>
                <w:b/>
              </w:rPr>
              <w:fldChar w:fldCharType="end"/>
            </w:r>
            <w:bookmarkEnd w:id="0"/>
            <w:r w:rsidRPr="00997C90">
              <w:rPr>
                <w:b/>
              </w:rPr>
              <w:fldChar w:fldCharType="begin">
                <w:ffData>
                  <w:name w:val="DOC_DATA"/>
                  <w:enabled/>
                  <w:calcOnExit w:val="0"/>
                  <w:textInput>
                    <w:default w:val="{$DOC_DATA}"/>
                  </w:textInput>
                </w:ffData>
              </w:fldChar>
            </w:r>
            <w:r w:rsidR="00F20019" w:rsidRPr="00997C90">
              <w:rPr>
                <w:b/>
              </w:rPr>
              <w:instrText xml:space="preserve"> FORMTEXT </w:instrText>
            </w:r>
            <w:r w:rsidR="00C42602">
              <w:rPr>
                <w:b/>
              </w:rPr>
            </w:r>
            <w:r w:rsidR="00C42602">
              <w:rPr>
                <w:b/>
              </w:rPr>
              <w:fldChar w:fldCharType="separate"/>
            </w:r>
            <w:r w:rsidRPr="00997C90">
              <w:rPr>
                <w:b/>
              </w:rPr>
              <w:fldChar w:fldCharType="end"/>
            </w:r>
          </w:p>
        </w:tc>
      </w:tr>
      <w:tr w:rsidR="00FC1CD3">
        <w:trPr>
          <w:cantSplit/>
        </w:trPr>
        <w:tc>
          <w:tcPr>
            <w:tcW w:w="9654" w:type="dxa"/>
            <w:tcBorders>
              <w:top w:val="nil"/>
              <w:left w:val="nil"/>
              <w:bottom w:val="nil"/>
              <w:right w:val="nil"/>
            </w:tcBorders>
          </w:tcPr>
          <w:p w:rsidR="00FC1CD3" w:rsidRPr="00997C90" w:rsidRDefault="00FC1CD3">
            <w:pPr>
              <w:pStyle w:val="Antrats"/>
              <w:tabs>
                <w:tab w:val="left" w:pos="1296"/>
              </w:tabs>
              <w:jc w:val="center"/>
              <w:rPr>
                <w:b/>
                <w:caps/>
              </w:rPr>
            </w:pPr>
          </w:p>
        </w:tc>
      </w:tr>
      <w:tr w:rsidR="00FC1CD3">
        <w:trPr>
          <w:cantSplit/>
        </w:trPr>
        <w:tc>
          <w:tcPr>
            <w:tcW w:w="9654" w:type="dxa"/>
            <w:tcBorders>
              <w:top w:val="nil"/>
              <w:left w:val="nil"/>
              <w:bottom w:val="nil"/>
              <w:right w:val="nil"/>
            </w:tcBorders>
          </w:tcPr>
          <w:p w:rsidR="00FC1CD3" w:rsidRPr="00997C90" w:rsidRDefault="00734333" w:rsidP="004612AD">
            <w:pPr>
              <w:pStyle w:val="Antrats"/>
              <w:tabs>
                <w:tab w:val="left" w:pos="1296"/>
              </w:tabs>
              <w:jc w:val="center"/>
              <w:rPr>
                <w:b/>
                <w:caps/>
              </w:rPr>
            </w:pPr>
            <w:r w:rsidRPr="00997C90">
              <w:t>201</w:t>
            </w:r>
            <w:r w:rsidR="005C57AE" w:rsidRPr="00997C90">
              <w:t>7</w:t>
            </w:r>
            <w:r w:rsidRPr="00997C90">
              <w:t xml:space="preserve"> m. </w:t>
            </w:r>
            <w:r w:rsidR="004612AD">
              <w:t>birželio</w:t>
            </w:r>
            <w:r w:rsidR="00C01611">
              <w:t xml:space="preserve"> </w:t>
            </w:r>
            <w:r w:rsidR="004612AD">
              <w:t>29</w:t>
            </w:r>
            <w:r w:rsidRPr="00997C90">
              <w:t xml:space="preserve"> d. </w:t>
            </w:r>
            <w:r w:rsidR="00F20019" w:rsidRPr="00997C90">
              <w:t xml:space="preserve">Nr. </w:t>
            </w:r>
            <w:r w:rsidR="00E763BF" w:rsidRPr="00997C90">
              <w:fldChar w:fldCharType="begin">
                <w:ffData>
                  <w:name w:val="SHOWS"/>
                  <w:enabled/>
                  <w:calcOnExit w:val="0"/>
                  <w:textInput>
                    <w:default w:val="{$SHOWS}"/>
                  </w:textInput>
                </w:ffData>
              </w:fldChar>
            </w:r>
            <w:r w:rsidR="00F20019" w:rsidRPr="00997C90">
              <w:instrText xml:space="preserve"> FORMTEXT </w:instrText>
            </w:r>
            <w:r w:rsidR="00E763BF" w:rsidRPr="00997C90">
              <w:fldChar w:fldCharType="separate"/>
            </w:r>
            <w:r w:rsidR="00F20019" w:rsidRPr="00997C90">
              <w:rPr>
                <w:noProof/>
              </w:rPr>
              <w:t>TSP-185</w:t>
            </w:r>
            <w:r w:rsidR="00E763BF" w:rsidRPr="00997C90">
              <w:fldChar w:fldCharType="end"/>
            </w:r>
          </w:p>
        </w:tc>
      </w:tr>
      <w:tr w:rsidR="00FC1CD3">
        <w:trPr>
          <w:cantSplit/>
        </w:trPr>
        <w:tc>
          <w:tcPr>
            <w:tcW w:w="9654" w:type="dxa"/>
            <w:tcBorders>
              <w:top w:val="nil"/>
              <w:left w:val="nil"/>
              <w:bottom w:val="nil"/>
              <w:right w:val="nil"/>
            </w:tcBorders>
          </w:tcPr>
          <w:p w:rsidR="00FC1CD3" w:rsidRDefault="00F20019">
            <w:pPr>
              <w:jc w:val="center"/>
            </w:pPr>
            <w:r>
              <w:t>Jurbarkas</w:t>
            </w:r>
          </w:p>
        </w:tc>
      </w:tr>
    </w:tbl>
    <w:p w:rsidR="00FC1CD3" w:rsidRDefault="00FC1CD3">
      <w:pPr>
        <w:jc w:val="both"/>
      </w:pPr>
    </w:p>
    <w:p w:rsidR="006A3881" w:rsidRPr="00FB2659" w:rsidRDefault="006A3881" w:rsidP="004612AD">
      <w:pPr>
        <w:pStyle w:val="Antrat1"/>
        <w:ind w:firstLine="720"/>
        <w:jc w:val="both"/>
        <w:rPr>
          <w:rFonts w:eastAsia="Arial Unicode MS"/>
          <w:b w:val="0"/>
          <w:szCs w:val="24"/>
          <w:lang w:val="lt-LT" w:eastAsia="lt-LT"/>
        </w:rPr>
      </w:pPr>
      <w:r w:rsidRPr="00FB2659">
        <w:rPr>
          <w:b w:val="0"/>
          <w:szCs w:val="24"/>
          <w:lang w:val="lt-LT"/>
        </w:rPr>
        <w:t xml:space="preserve">Vadovaudamasi Lietuvos Respublikos vietos savivaldos įstatymo 16 straipsnio 2 dalies </w:t>
      </w:r>
      <w:r w:rsidR="00770B49">
        <w:rPr>
          <w:b w:val="0"/>
          <w:szCs w:val="24"/>
          <w:lang w:val="lt-LT"/>
        </w:rPr>
        <w:br/>
      </w:r>
      <w:r w:rsidRPr="00FB2659">
        <w:rPr>
          <w:b w:val="0"/>
          <w:szCs w:val="24"/>
          <w:lang w:val="lt-LT"/>
        </w:rPr>
        <w:t xml:space="preserve">1 punktu, 18 straipsnio 1 dalimi </w:t>
      </w:r>
      <w:r w:rsidR="004612AD">
        <w:rPr>
          <w:b w:val="0"/>
          <w:szCs w:val="24"/>
          <w:lang w:val="lt-LT"/>
        </w:rPr>
        <w:t xml:space="preserve">ir atsižvelgdama į </w:t>
      </w:r>
      <w:r w:rsidR="004612AD" w:rsidRPr="004612AD">
        <w:rPr>
          <w:b w:val="0"/>
          <w:lang w:val="lt-LT"/>
        </w:rPr>
        <w:t xml:space="preserve">2017 m. gegužės 25 d. </w:t>
      </w:r>
      <w:r w:rsidR="004612AD">
        <w:rPr>
          <w:b w:val="0"/>
          <w:szCs w:val="24"/>
          <w:lang w:val="lt-LT"/>
        </w:rPr>
        <w:t>Lietuvos R</w:t>
      </w:r>
      <w:r w:rsidR="004612AD" w:rsidRPr="004612AD">
        <w:rPr>
          <w:b w:val="0"/>
          <w:szCs w:val="24"/>
          <w:lang w:val="lt-LT"/>
        </w:rPr>
        <w:t xml:space="preserve">espublikos vietos savivaldos įstatymo </w:t>
      </w:r>
      <w:r w:rsidR="004612AD">
        <w:rPr>
          <w:b w:val="0"/>
          <w:szCs w:val="24"/>
          <w:lang w:val="lt-LT"/>
        </w:rPr>
        <w:t>N</w:t>
      </w:r>
      <w:r w:rsidR="004612AD" w:rsidRPr="004612AD">
        <w:rPr>
          <w:b w:val="0"/>
          <w:szCs w:val="24"/>
          <w:lang w:val="lt-LT"/>
        </w:rPr>
        <w:t xml:space="preserve">r. </w:t>
      </w:r>
      <w:r w:rsidR="004612AD">
        <w:rPr>
          <w:b w:val="0"/>
          <w:szCs w:val="24"/>
          <w:lang w:val="lt-LT"/>
        </w:rPr>
        <w:t>I</w:t>
      </w:r>
      <w:r w:rsidR="004612AD" w:rsidRPr="004612AD">
        <w:rPr>
          <w:b w:val="0"/>
          <w:szCs w:val="24"/>
          <w:lang w:val="lt-LT"/>
        </w:rPr>
        <w:t xml:space="preserve">-533 14 straipsnio pakeitimo įstatymą </w:t>
      </w:r>
      <w:r w:rsidR="004612AD">
        <w:rPr>
          <w:b w:val="0"/>
          <w:lang w:val="lt-LT"/>
        </w:rPr>
        <w:t>N</w:t>
      </w:r>
      <w:r w:rsidR="004612AD" w:rsidRPr="004612AD">
        <w:rPr>
          <w:b w:val="0"/>
          <w:lang w:val="lt-LT"/>
        </w:rPr>
        <w:t>r. XIII-384</w:t>
      </w:r>
      <w:r w:rsidR="004612AD">
        <w:rPr>
          <w:b w:val="0"/>
          <w:lang w:val="lt-LT"/>
        </w:rPr>
        <w:t>,</w:t>
      </w:r>
      <w:r w:rsidR="004612AD" w:rsidRPr="00FB2659">
        <w:rPr>
          <w:b w:val="0"/>
          <w:szCs w:val="24"/>
          <w:lang w:val="lt-LT"/>
        </w:rPr>
        <w:t xml:space="preserve"> </w:t>
      </w:r>
      <w:r w:rsidRPr="00FB2659">
        <w:rPr>
          <w:b w:val="0"/>
          <w:szCs w:val="24"/>
          <w:lang w:val="lt-LT"/>
        </w:rPr>
        <w:t xml:space="preserve">Jurbarko rajono savivaldybės taryba  </w:t>
      </w:r>
      <w:r w:rsidRPr="00FB2659">
        <w:rPr>
          <w:b w:val="0"/>
          <w:spacing w:val="120"/>
          <w:szCs w:val="24"/>
          <w:lang w:val="lt-LT"/>
        </w:rPr>
        <w:t>nusprendži</w:t>
      </w:r>
      <w:r w:rsidRPr="00FB2659">
        <w:rPr>
          <w:b w:val="0"/>
          <w:szCs w:val="24"/>
          <w:lang w:val="lt-LT"/>
        </w:rPr>
        <w:t>a</w:t>
      </w:r>
      <w:r w:rsidRPr="00FB2659">
        <w:rPr>
          <w:rFonts w:eastAsia="Arial Unicode MS"/>
          <w:b w:val="0"/>
          <w:szCs w:val="24"/>
          <w:lang w:val="lt-LT" w:eastAsia="lt-LT"/>
        </w:rPr>
        <w:t>:</w:t>
      </w:r>
    </w:p>
    <w:p w:rsidR="006A3881" w:rsidRPr="00FB2659" w:rsidRDefault="006A3881" w:rsidP="006A3881">
      <w:pPr>
        <w:ind w:firstLine="720"/>
        <w:jc w:val="both"/>
        <w:rPr>
          <w:rFonts w:eastAsia="Arial Unicode MS"/>
          <w:szCs w:val="24"/>
          <w:lang w:eastAsia="lt-LT"/>
        </w:rPr>
      </w:pPr>
    </w:p>
    <w:p w:rsidR="00DA2529" w:rsidRDefault="006A3881" w:rsidP="006A3881">
      <w:pPr>
        <w:tabs>
          <w:tab w:val="left" w:pos="1134"/>
        </w:tabs>
        <w:ind w:firstLine="709"/>
        <w:jc w:val="both"/>
        <w:rPr>
          <w:szCs w:val="24"/>
          <w:lang w:eastAsia="lt-LT"/>
        </w:rPr>
      </w:pPr>
      <w:r w:rsidRPr="00FB2659">
        <w:rPr>
          <w:szCs w:val="24"/>
        </w:rPr>
        <w:t xml:space="preserve">1. Pakeisti </w:t>
      </w:r>
      <w:r w:rsidRPr="00FB2659">
        <w:rPr>
          <w:szCs w:val="24"/>
          <w:lang w:eastAsia="lt-LT"/>
        </w:rPr>
        <w:t>Jurbarko rajono savivaldybės tarybos veiklos reglament</w:t>
      </w:r>
      <w:r w:rsidR="00DA2529">
        <w:rPr>
          <w:szCs w:val="24"/>
          <w:lang w:eastAsia="lt-LT"/>
        </w:rPr>
        <w:t>ą</w:t>
      </w:r>
      <w:r w:rsidRPr="00FB2659">
        <w:rPr>
          <w:szCs w:val="24"/>
          <w:lang w:eastAsia="lt-LT"/>
        </w:rPr>
        <w:t>, patvirtint</w:t>
      </w:r>
      <w:r w:rsidR="00DA2529">
        <w:rPr>
          <w:szCs w:val="24"/>
          <w:lang w:eastAsia="lt-LT"/>
        </w:rPr>
        <w:t>ą</w:t>
      </w:r>
      <w:r w:rsidRPr="00FB2659">
        <w:rPr>
          <w:szCs w:val="24"/>
          <w:lang w:eastAsia="lt-LT"/>
        </w:rPr>
        <w:t xml:space="preserve"> Jurbarko rajono savivaldybės tarybos </w:t>
      </w:r>
      <w:r w:rsidRPr="00FB2659">
        <w:t xml:space="preserve">2015 m. rugsėjo 24 d. sprendimu Nr. T2-255 „Dėl </w:t>
      </w:r>
      <w:r w:rsidRPr="00FB2659">
        <w:rPr>
          <w:szCs w:val="24"/>
          <w:lang w:eastAsia="lt-LT"/>
        </w:rPr>
        <w:t>Jurbarko rajono savivaldybės tarybos veiklos reglamento patv</w:t>
      </w:r>
      <w:r>
        <w:rPr>
          <w:szCs w:val="24"/>
          <w:lang w:eastAsia="lt-LT"/>
        </w:rPr>
        <w:t>irtinimo“</w:t>
      </w:r>
      <w:r w:rsidR="00DA2529">
        <w:rPr>
          <w:szCs w:val="24"/>
          <w:lang w:eastAsia="lt-LT"/>
        </w:rPr>
        <w:t>:</w:t>
      </w:r>
    </w:p>
    <w:p w:rsidR="006A3881" w:rsidRDefault="00DA2529" w:rsidP="006A3881">
      <w:pPr>
        <w:tabs>
          <w:tab w:val="left" w:pos="1134"/>
        </w:tabs>
        <w:ind w:firstLine="709"/>
        <w:jc w:val="both"/>
        <w:rPr>
          <w:szCs w:val="24"/>
          <w:lang w:eastAsia="lt-LT"/>
        </w:rPr>
      </w:pPr>
      <w:r>
        <w:rPr>
          <w:szCs w:val="24"/>
          <w:lang w:eastAsia="lt-LT"/>
        </w:rPr>
        <w:t xml:space="preserve">1.1. Pakeisti </w:t>
      </w:r>
      <w:r w:rsidR="007C711A">
        <w:rPr>
          <w:szCs w:val="24"/>
          <w:lang w:eastAsia="lt-LT"/>
        </w:rPr>
        <w:t xml:space="preserve">94.8 </w:t>
      </w:r>
      <w:r w:rsidR="006A3881">
        <w:rPr>
          <w:szCs w:val="24"/>
          <w:lang w:eastAsia="lt-LT"/>
        </w:rPr>
        <w:t>punktą ir jį išdėstyti taip:</w:t>
      </w:r>
    </w:p>
    <w:p w:rsidR="00DA2529" w:rsidRDefault="006A3881" w:rsidP="006A3881">
      <w:pPr>
        <w:tabs>
          <w:tab w:val="left" w:pos="720"/>
        </w:tabs>
        <w:ind w:firstLine="720"/>
        <w:jc w:val="both"/>
        <w:rPr>
          <w:szCs w:val="24"/>
        </w:rPr>
      </w:pPr>
      <w:r>
        <w:rPr>
          <w:szCs w:val="24"/>
          <w:lang w:eastAsia="lt-LT"/>
        </w:rPr>
        <w:t>„</w:t>
      </w:r>
      <w:r w:rsidR="007C711A">
        <w:rPr>
          <w:szCs w:val="24"/>
          <w:lang w:eastAsia="lt-LT"/>
        </w:rPr>
        <w:t>94.8</w:t>
      </w:r>
      <w:r w:rsidR="001A409C" w:rsidRPr="001B0200">
        <w:rPr>
          <w:szCs w:val="24"/>
        </w:rPr>
        <w:t>.</w:t>
      </w:r>
      <w:r w:rsidR="00770B49">
        <w:rPr>
          <w:szCs w:val="24"/>
        </w:rPr>
        <w:t xml:space="preserve"> </w:t>
      </w:r>
      <w:r w:rsidR="00770B49">
        <w:t xml:space="preserve">dirba pagal tarybos patvirtintą veiklos programą ir kiekvienų metų pradžioje </w:t>
      </w:r>
      <w:r w:rsidR="00913B06">
        <w:t xml:space="preserve">iki kovo 31 d. </w:t>
      </w:r>
      <w:r w:rsidR="00770B49">
        <w:t>už savo veiklą atsiskaito tarybai</w:t>
      </w:r>
      <w:r w:rsidR="00770B49" w:rsidRPr="00424BC4">
        <w:t>.</w:t>
      </w:r>
      <w:r w:rsidR="001A409C" w:rsidRPr="00424BC4">
        <w:rPr>
          <w:szCs w:val="24"/>
        </w:rPr>
        <w:t>“</w:t>
      </w:r>
      <w:r w:rsidR="00770B49" w:rsidRPr="00424BC4">
        <w:rPr>
          <w:szCs w:val="24"/>
        </w:rPr>
        <w:t>;</w:t>
      </w:r>
    </w:p>
    <w:p w:rsidR="0056467C" w:rsidRDefault="0056467C" w:rsidP="0056467C">
      <w:pPr>
        <w:tabs>
          <w:tab w:val="left" w:pos="1134"/>
        </w:tabs>
        <w:ind w:firstLine="709"/>
        <w:jc w:val="both"/>
        <w:rPr>
          <w:szCs w:val="24"/>
          <w:lang w:eastAsia="lt-LT"/>
        </w:rPr>
      </w:pPr>
      <w:r>
        <w:rPr>
          <w:szCs w:val="24"/>
          <w:lang w:eastAsia="lt-LT"/>
        </w:rPr>
        <w:t xml:space="preserve">1.2. Papildyti </w:t>
      </w:r>
      <w:r w:rsidR="00770B49">
        <w:rPr>
          <w:szCs w:val="24"/>
          <w:lang w:eastAsia="lt-LT"/>
        </w:rPr>
        <w:t>94.9</w:t>
      </w:r>
      <w:r>
        <w:rPr>
          <w:szCs w:val="24"/>
          <w:lang w:eastAsia="lt-LT"/>
        </w:rPr>
        <w:t xml:space="preserve"> punktu ir jį išdėstyti taip: </w:t>
      </w:r>
    </w:p>
    <w:p w:rsidR="00770B49" w:rsidRPr="00424BC4" w:rsidRDefault="0056467C" w:rsidP="00770B49">
      <w:pPr>
        <w:ind w:firstLine="709"/>
        <w:jc w:val="both"/>
        <w:rPr>
          <w:szCs w:val="24"/>
          <w:lang w:eastAsia="lt-LT"/>
        </w:rPr>
      </w:pPr>
      <w:r w:rsidRPr="00424BC4">
        <w:rPr>
          <w:szCs w:val="24"/>
          <w:lang w:eastAsia="lt-LT"/>
        </w:rPr>
        <w:t>„</w:t>
      </w:r>
      <w:r w:rsidR="00770B49" w:rsidRPr="00424BC4">
        <w:rPr>
          <w:szCs w:val="24"/>
          <w:lang w:eastAsia="lt-LT"/>
        </w:rPr>
        <w:t>94.9. nagrinėja iš asmenų gaunamus pranešimus ir pareiškimus apie savivaldybės administracijos, įmonių, įstaigų ir jų vadovų veiklą ir teikia dėl jų siūlymus savivaldybės administracijai ir savivaldybės tarybai.“;</w:t>
      </w:r>
    </w:p>
    <w:p w:rsidR="00377BD6" w:rsidRDefault="00770B49" w:rsidP="00377BD6">
      <w:pPr>
        <w:tabs>
          <w:tab w:val="left" w:pos="1134"/>
        </w:tabs>
        <w:ind w:firstLine="709"/>
        <w:jc w:val="both"/>
        <w:rPr>
          <w:szCs w:val="24"/>
          <w:lang w:eastAsia="lt-LT"/>
        </w:rPr>
      </w:pPr>
      <w:r w:rsidRPr="00770B49">
        <w:rPr>
          <w:szCs w:val="24"/>
          <w:lang w:eastAsia="lt-LT"/>
        </w:rPr>
        <w:t xml:space="preserve">1.3. </w:t>
      </w:r>
      <w:r w:rsidR="00377BD6">
        <w:rPr>
          <w:szCs w:val="24"/>
          <w:lang w:eastAsia="lt-LT"/>
        </w:rPr>
        <w:t>Pakeisti 175 punktą ir jį išdėstyti taip:</w:t>
      </w:r>
    </w:p>
    <w:p w:rsidR="00770B49" w:rsidRPr="00753146" w:rsidRDefault="00770B49" w:rsidP="00377BD6">
      <w:pPr>
        <w:tabs>
          <w:tab w:val="left" w:pos="1134"/>
        </w:tabs>
        <w:ind w:firstLine="709"/>
        <w:jc w:val="both"/>
        <w:rPr>
          <w:szCs w:val="24"/>
          <w:lang w:eastAsia="lt-LT"/>
        </w:rPr>
      </w:pPr>
      <w:r w:rsidRPr="00753146">
        <w:rPr>
          <w:szCs w:val="24"/>
          <w:lang w:eastAsia="lt-LT"/>
        </w:rPr>
        <w:t xml:space="preserve">„175. </w:t>
      </w:r>
      <w:r w:rsidR="00F61724" w:rsidRPr="00753146">
        <w:rPr>
          <w:szCs w:val="24"/>
          <w:lang w:eastAsia="lt-LT"/>
        </w:rPr>
        <w:t xml:space="preserve">Savivaldybės administracija </w:t>
      </w:r>
      <w:r w:rsidRPr="00753146">
        <w:rPr>
          <w:szCs w:val="24"/>
          <w:lang w:eastAsia="lt-LT"/>
        </w:rPr>
        <w:t>ne vėliau kaip iki kitų metų geg</w:t>
      </w:r>
      <w:r w:rsidR="00F61724" w:rsidRPr="00753146">
        <w:rPr>
          <w:szCs w:val="24"/>
          <w:lang w:eastAsia="lt-LT"/>
        </w:rPr>
        <w:t>užės 31 dienos pateikia savivaldybės kontrolės ir audito tarnybai parengtus</w:t>
      </w:r>
      <w:r w:rsidRPr="00753146">
        <w:rPr>
          <w:szCs w:val="24"/>
          <w:lang w:eastAsia="lt-LT"/>
        </w:rPr>
        <w:t xml:space="preserve"> konsoliduotųjų </w:t>
      </w:r>
      <w:r w:rsidR="00F61724" w:rsidRPr="00753146">
        <w:rPr>
          <w:szCs w:val="24"/>
          <w:lang w:eastAsia="lt-LT"/>
        </w:rPr>
        <w:t>biudžeto vykdymo ir finansinių ataskaitų rinkinius</w:t>
      </w:r>
      <w:r w:rsidRPr="00753146">
        <w:rPr>
          <w:szCs w:val="24"/>
          <w:lang w:eastAsia="lt-LT"/>
        </w:rPr>
        <w:t xml:space="preserve">. Savivaldybės kontrolės ir audito tarnybai atlikus auditą, savivaldybės kontrolierius iki kiekvienų metų liepos 15 dienos raštu </w:t>
      </w:r>
      <w:r w:rsidR="00377BD6" w:rsidRPr="00770B49">
        <w:rPr>
          <w:szCs w:val="24"/>
          <w:lang w:eastAsia="lt-LT"/>
        </w:rPr>
        <w:t>teikia tarybai išvad</w:t>
      </w:r>
      <w:r w:rsidR="00377BD6">
        <w:rPr>
          <w:szCs w:val="24"/>
          <w:lang w:eastAsia="lt-LT"/>
        </w:rPr>
        <w:t xml:space="preserve">ą </w:t>
      </w:r>
      <w:r w:rsidR="00933FB0" w:rsidRPr="00933FB0">
        <w:rPr>
          <w:szCs w:val="24"/>
          <w:lang w:eastAsia="lt-LT"/>
        </w:rPr>
        <w:t>dėl pateikto tvirtinti savivaldybės konsoliduotųjų ataskaitų rinkinio, savivaldybės biudžeto ir turto naudojimo</w:t>
      </w:r>
      <w:r w:rsidR="00377BD6">
        <w:rPr>
          <w:szCs w:val="24"/>
          <w:lang w:eastAsia="lt-LT"/>
        </w:rPr>
        <w:t>.“;</w:t>
      </w:r>
    </w:p>
    <w:p w:rsidR="00006D8C" w:rsidRPr="00753146" w:rsidRDefault="00006D8C" w:rsidP="00770B49">
      <w:pPr>
        <w:ind w:firstLine="709"/>
        <w:jc w:val="both"/>
        <w:rPr>
          <w:szCs w:val="24"/>
          <w:lang w:eastAsia="lt-LT"/>
        </w:rPr>
      </w:pPr>
      <w:r w:rsidRPr="00753146">
        <w:rPr>
          <w:szCs w:val="24"/>
          <w:lang w:eastAsia="lt-LT"/>
        </w:rPr>
        <w:t xml:space="preserve">1.4. Papildyti </w:t>
      </w:r>
      <w:r w:rsidR="00C505A6" w:rsidRPr="00753146">
        <w:rPr>
          <w:szCs w:val="24"/>
          <w:lang w:eastAsia="lt-LT"/>
        </w:rPr>
        <w:t>175</w:t>
      </w:r>
      <w:r w:rsidRPr="00753146">
        <w:rPr>
          <w:szCs w:val="24"/>
          <w:vertAlign w:val="superscript"/>
          <w:lang w:eastAsia="lt-LT"/>
        </w:rPr>
        <w:t>1</w:t>
      </w:r>
      <w:r w:rsidRPr="00753146">
        <w:rPr>
          <w:szCs w:val="24"/>
          <w:lang w:eastAsia="lt-LT"/>
        </w:rPr>
        <w:t xml:space="preserve"> punktu ir jį išdėstyti taip:</w:t>
      </w:r>
    </w:p>
    <w:p w:rsidR="00C505A6" w:rsidRPr="00753146" w:rsidRDefault="00006D8C" w:rsidP="00C505A6">
      <w:pPr>
        <w:ind w:firstLine="709"/>
        <w:jc w:val="both"/>
      </w:pPr>
      <w:r w:rsidRPr="00753146">
        <w:rPr>
          <w:szCs w:val="24"/>
          <w:lang w:eastAsia="lt-LT"/>
        </w:rPr>
        <w:t>„</w:t>
      </w:r>
      <w:r w:rsidR="00C505A6" w:rsidRPr="00753146">
        <w:rPr>
          <w:szCs w:val="24"/>
          <w:lang w:eastAsia="lt-LT"/>
        </w:rPr>
        <w:t>175</w:t>
      </w:r>
      <w:r w:rsidR="00C505A6" w:rsidRPr="00753146">
        <w:rPr>
          <w:szCs w:val="24"/>
          <w:vertAlign w:val="superscript"/>
          <w:lang w:eastAsia="lt-LT"/>
        </w:rPr>
        <w:t>1</w:t>
      </w:r>
      <w:r w:rsidR="00C505A6" w:rsidRPr="00753146">
        <w:t xml:space="preserve">. Reglamento nustatyta tvarka parengtas sprendimo projektas dėl savivaldybės konsoliduotųjų </w:t>
      </w:r>
      <w:r w:rsidR="00F61724" w:rsidRPr="00753146">
        <w:rPr>
          <w:szCs w:val="24"/>
          <w:lang w:eastAsia="lt-LT"/>
        </w:rPr>
        <w:t xml:space="preserve">biudžeto vykdymo ir finansinių </w:t>
      </w:r>
      <w:r w:rsidR="00C505A6" w:rsidRPr="00753146">
        <w:t>ataskaitų rinkini</w:t>
      </w:r>
      <w:r w:rsidR="00AD41C3">
        <w:t>o</w:t>
      </w:r>
      <w:r w:rsidR="00C505A6" w:rsidRPr="00753146">
        <w:t xml:space="preserve"> kartu su </w:t>
      </w:r>
      <w:r w:rsidR="00870EFE" w:rsidRPr="00753146">
        <w:t>reglamento</w:t>
      </w:r>
      <w:r w:rsidR="00C505A6" w:rsidRPr="00753146">
        <w:t xml:space="preserve"> 175 punkte nurodyt</w:t>
      </w:r>
      <w:r w:rsidR="00377BD6">
        <w:t>a</w:t>
      </w:r>
      <w:r w:rsidR="00C505A6" w:rsidRPr="00753146">
        <w:t xml:space="preserve"> išvad</w:t>
      </w:r>
      <w:r w:rsidR="00377BD6">
        <w:t>a</w:t>
      </w:r>
      <w:r w:rsidR="00C505A6" w:rsidRPr="00753146">
        <w:t xml:space="preserve"> teikiamas tvirtinti tarybai.“</w:t>
      </w:r>
    </w:p>
    <w:p w:rsidR="006611BE" w:rsidRDefault="00C505A6" w:rsidP="006611BE">
      <w:pPr>
        <w:pStyle w:val="Sraopastraipa"/>
        <w:tabs>
          <w:tab w:val="left" w:pos="993"/>
        </w:tabs>
        <w:suppressAutoHyphens/>
        <w:ind w:left="0" w:firstLine="709"/>
        <w:jc w:val="both"/>
        <w:rPr>
          <w:szCs w:val="24"/>
          <w:lang w:eastAsia="ar-SA"/>
        </w:rPr>
      </w:pPr>
      <w:r>
        <w:rPr>
          <w:szCs w:val="24"/>
          <w:lang w:eastAsia="ar-SA"/>
        </w:rPr>
        <w:t>2</w:t>
      </w:r>
      <w:r w:rsidR="006611BE">
        <w:rPr>
          <w:szCs w:val="24"/>
          <w:lang w:eastAsia="ar-SA"/>
        </w:rPr>
        <w:t xml:space="preserve">. </w:t>
      </w:r>
      <w:r w:rsidR="006611BE" w:rsidRPr="0056467C">
        <w:rPr>
          <w:szCs w:val="24"/>
          <w:lang w:eastAsia="ar-SA"/>
        </w:rPr>
        <w:t>Paskelbti šį sprendimą Teisės aktų registre ir Jurbarko rajono savivaldybės interneto</w:t>
      </w:r>
      <w:r w:rsidR="006611BE" w:rsidRPr="00EF53E9">
        <w:rPr>
          <w:szCs w:val="24"/>
          <w:lang w:eastAsia="ar-SA"/>
        </w:rPr>
        <w:t xml:space="preserve"> svetainėje.</w:t>
      </w:r>
    </w:p>
    <w:p w:rsidR="00424BC4" w:rsidRPr="00DF06BF" w:rsidRDefault="00424BC4" w:rsidP="006611BE">
      <w:pPr>
        <w:pStyle w:val="Sraopastraipa"/>
        <w:tabs>
          <w:tab w:val="left" w:pos="993"/>
        </w:tabs>
        <w:suppressAutoHyphens/>
        <w:ind w:left="0" w:firstLine="709"/>
        <w:jc w:val="both"/>
        <w:rPr>
          <w:szCs w:val="24"/>
          <w:lang w:eastAsia="ar-SA"/>
        </w:rPr>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p w:rsidR="00FC1CD3" w:rsidRDefault="00F4316F">
            <w:r>
              <w:t>Savivaldybės meras</w:t>
            </w:r>
          </w:p>
        </w:tc>
        <w:tc>
          <w:tcPr>
            <w:tcW w:w="4410" w:type="dxa"/>
          </w:tcPr>
          <w:p w:rsidR="00FC1CD3" w:rsidRDefault="00FC1CD3">
            <w:pPr>
              <w:jc w:val="right"/>
            </w:pPr>
          </w:p>
        </w:tc>
      </w:tr>
    </w:tbl>
    <w:p w:rsidR="00FC1CD3" w:rsidRDefault="00FC1CD3"/>
    <w:p w:rsidR="00F320CA" w:rsidRDefault="00F320CA">
      <w:r>
        <w:t xml:space="preserve">Vizos: </w:t>
      </w:r>
    </w:p>
    <w:p w:rsidR="00F320CA" w:rsidRDefault="00E72754">
      <w:r>
        <w:t>Administracijos direktor</w:t>
      </w:r>
      <w:r w:rsidR="00C70B88">
        <w:t>iaus pavaduotojas, pavaduojantis direktorių V. Ganusauskas</w:t>
      </w:r>
    </w:p>
    <w:p w:rsidR="00F320CA" w:rsidRDefault="00F75C89">
      <w:r>
        <w:t>Teisės ir civilinės metrikacijos</w:t>
      </w:r>
      <w:r w:rsidR="00F320CA">
        <w:t xml:space="preserve"> skyriaus vedėja R.</w:t>
      </w:r>
      <w:r w:rsidR="006611BE">
        <w:t xml:space="preserve"> </w:t>
      </w:r>
      <w:r w:rsidR="00F320CA">
        <w:t>Va</w:t>
      </w:r>
      <w:r w:rsidR="007E13A9">
        <w:t>nčienė</w:t>
      </w:r>
    </w:p>
    <w:p w:rsidR="00F75C89" w:rsidRDefault="003A7F59">
      <w:r>
        <w:t xml:space="preserve">Tarybos ir mero sekretoriato </w:t>
      </w:r>
      <w:r w:rsidR="005D5B8D">
        <w:t xml:space="preserve">vedėja G. </w:t>
      </w:r>
      <w:proofErr w:type="spellStart"/>
      <w:r w:rsidR="005D5B8D">
        <w:t>Gudaitienė</w:t>
      </w:r>
      <w:proofErr w:type="spellEnd"/>
    </w:p>
    <w:p w:rsidR="00B21325" w:rsidRDefault="00B21325">
      <w:r>
        <w:t>Finansų skyriaus vedėja A. Stoškienė</w:t>
      </w:r>
    </w:p>
    <w:p w:rsidR="00F320CA" w:rsidRDefault="00F320CA">
      <w:r>
        <w:t xml:space="preserve">Dokumentų ir viešųjų ryšių skyriaus vyr. specialistė (kalbos tvarkytoja) </w:t>
      </w:r>
      <w:proofErr w:type="spellStart"/>
      <w:r>
        <w:t>A.Pauliukaitienė</w:t>
      </w:r>
      <w:proofErr w:type="spellEnd"/>
    </w:p>
    <w:p w:rsidR="00F27C80" w:rsidRDefault="00F27C80"/>
    <w:p w:rsidR="00DF06BF" w:rsidRDefault="00DF06BF"/>
    <w:p w:rsidR="00F320CA" w:rsidRDefault="00F320CA" w:rsidP="00F320CA">
      <w:r>
        <w:t>Parengė</w:t>
      </w:r>
    </w:p>
    <w:bookmarkStart w:id="1" w:name="CREATOR_SHOWS"/>
    <w:p w:rsidR="006611BE" w:rsidRDefault="00E763BF" w:rsidP="006611BE">
      <w:pPr>
        <w:pStyle w:val="Antrats"/>
        <w:tabs>
          <w:tab w:val="clear" w:pos="4153"/>
          <w:tab w:val="clear" w:pos="8306"/>
        </w:tabs>
        <w:sectPr w:rsidR="006611BE" w:rsidSect="00F61724">
          <w:headerReference w:type="even" r:id="rId7"/>
          <w:headerReference w:type="default" r:id="rId8"/>
          <w:pgSz w:w="11906" w:h="16838" w:code="9"/>
          <w:pgMar w:top="993" w:right="680" w:bottom="1134" w:left="1701" w:header="1134" w:footer="726" w:gutter="0"/>
          <w:cols w:space="1296"/>
          <w:titlePg/>
          <w:docGrid w:linePitch="360"/>
        </w:sect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Indrė Gavėnė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70 165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indre.gavene@jurbarkas.lt</w:t>
      </w:r>
      <w:r>
        <w:rPr>
          <w:lang w:eastAsia="de-DE"/>
        </w:rPr>
        <w:fldChar w:fldCharType="end"/>
      </w:r>
      <w:bookmarkEnd w:id="3"/>
      <w:r w:rsidR="00F61724">
        <w:rPr>
          <w:lang w:eastAsia="de-DE"/>
        </w:rPr>
        <w:t xml:space="preserve">   </w:t>
      </w:r>
      <w:bookmarkStart w:id="4" w:name="NOW_DATE1"/>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2017-06-</w:t>
      </w:r>
      <w:r w:rsidR="0074190D">
        <w:rPr>
          <w:noProof/>
        </w:rPr>
        <w:t>16</w:t>
      </w:r>
      <w:r>
        <w:fldChar w:fldCharType="end"/>
      </w:r>
      <w:bookmarkEnd w:id="4"/>
      <w:r w:rsidR="00F7723D">
        <w:t xml:space="preserve"> </w:t>
      </w:r>
    </w:p>
    <w:p w:rsidR="00DF06BF" w:rsidRDefault="00DF06BF" w:rsidP="006611BE">
      <w:pPr>
        <w:pStyle w:val="Antrats"/>
        <w:tabs>
          <w:tab w:val="clear" w:pos="4153"/>
          <w:tab w:val="clear" w:pos="8306"/>
        </w:tabs>
      </w:pPr>
    </w:p>
    <w:p w:rsidR="00B668F0" w:rsidRDefault="00B668F0" w:rsidP="005C57AE">
      <w:pPr>
        <w:pStyle w:val="Pavadinimas"/>
        <w:pBdr>
          <w:bottom w:val="single" w:sz="12" w:space="1" w:color="auto"/>
        </w:pBdr>
      </w:pPr>
      <w:r>
        <w:t xml:space="preserve">JURBARKO RAJONO SAVIVALDYBĖS </w:t>
      </w:r>
      <w:r w:rsidR="005C57AE">
        <w:t>TARYBOS IR MERO SEKRETORIATAS</w:t>
      </w:r>
    </w:p>
    <w:p w:rsidR="00B668F0" w:rsidRDefault="00B668F0" w:rsidP="00B668F0">
      <w:pPr>
        <w:pStyle w:val="Pavadinimas"/>
        <w:pBdr>
          <w:bottom w:val="single" w:sz="12" w:space="1" w:color="auto"/>
        </w:pBdr>
      </w:pPr>
    </w:p>
    <w:p w:rsidR="00B668F0" w:rsidRDefault="00B668F0" w:rsidP="00B668F0">
      <w:pPr>
        <w:pStyle w:val="Pavadinimas"/>
        <w:pBdr>
          <w:bottom w:val="single" w:sz="12" w:space="1" w:color="auto"/>
        </w:pBdr>
      </w:pPr>
    </w:p>
    <w:p w:rsidR="002E1F99" w:rsidRDefault="002E1F99" w:rsidP="002E1F99">
      <w:pPr>
        <w:pStyle w:val="Paantrat"/>
      </w:pPr>
    </w:p>
    <w:p w:rsidR="002E1F99" w:rsidRDefault="002E1F99" w:rsidP="002E1F99">
      <w:pPr>
        <w:pStyle w:val="Paantrat"/>
      </w:pPr>
      <w:r>
        <w:t>AIŠKINAMASIS RAŠTAS</w:t>
      </w:r>
    </w:p>
    <w:p w:rsidR="002E1F99" w:rsidRDefault="002E1F99" w:rsidP="002E1F99">
      <w:pPr>
        <w:jc w:val="center"/>
        <w:rPr>
          <w:caps/>
        </w:rPr>
      </w:pPr>
    </w:p>
    <w:p w:rsidR="002E1F99" w:rsidRDefault="002E1F99" w:rsidP="002E1F99">
      <w:pPr>
        <w:jc w:val="center"/>
        <w:rPr>
          <w:b/>
          <w:bCs/>
          <w:caps/>
        </w:rPr>
      </w:pPr>
      <w:r>
        <w:rPr>
          <w:b/>
          <w:bCs/>
          <w:caps/>
        </w:rPr>
        <w:t xml:space="preserve">PRIE JURBARKO RAJONO SAVIVALDYBĖS TARYBOS SPRENDIMO </w:t>
      </w:r>
      <w:r>
        <w:rPr>
          <w:b/>
          <w:bCs/>
          <w:caps/>
          <w:u w:val="single"/>
        </w:rPr>
        <w:t>„</w:t>
      </w:r>
      <w:r w:rsidR="00E763BF" w:rsidRPr="00714ED7">
        <w:rPr>
          <w:b/>
        </w:rPr>
        <w:fldChar w:fldCharType="begin">
          <w:ffData>
            <w:name w:val="DOC_DATA"/>
            <w:enabled/>
            <w:calcOnExit w:val="0"/>
            <w:textInput>
              <w:default w:val="{$DOC_DATA}"/>
            </w:textInput>
          </w:ffData>
        </w:fldChar>
      </w:r>
      <w:r w:rsidRPr="00714ED7">
        <w:rPr>
          <w:b/>
        </w:rPr>
        <w:instrText xml:space="preserve"> FORMTEXT </w:instrText>
      </w:r>
      <w:r w:rsidR="00E763BF" w:rsidRPr="00714ED7">
        <w:rPr>
          <w:b/>
        </w:rPr>
      </w:r>
      <w:r w:rsidR="00E763BF" w:rsidRPr="00714ED7">
        <w:rPr>
          <w:b/>
        </w:rPr>
        <w:fldChar w:fldCharType="separate"/>
      </w:r>
      <w:r w:rsidRPr="00714ED7">
        <w:rPr>
          <w:b/>
          <w:noProof/>
        </w:rPr>
        <w:t xml:space="preserve">DĖL JURBARKO RAJONO SAVIVALDYBĖS TARYBOS  2015 M. RUGSĖJO 24 D. SPRENDIMO NR. T2-255 „DĖL JURBARKO RAJONO SAVIVALDYBĖS TARYBOS VEIKLOS REGLAMENTO PATVIRTINIMO“ PAKEITIMO </w:t>
      </w:r>
      <w:r w:rsidR="00E763BF" w:rsidRPr="00714ED7">
        <w:rPr>
          <w:b/>
        </w:rPr>
        <w:fldChar w:fldCharType="end"/>
      </w:r>
      <w:r w:rsidRPr="00714ED7">
        <w:rPr>
          <w:b/>
          <w:szCs w:val="26"/>
        </w:rPr>
        <w:t>“</w:t>
      </w:r>
      <w:r w:rsidR="00031B2B" w:rsidRPr="00714ED7">
        <w:rPr>
          <w:b/>
          <w:szCs w:val="26"/>
        </w:rPr>
        <w:t xml:space="preserve"> </w:t>
      </w:r>
      <w:r w:rsidR="00031B2B" w:rsidRPr="00031B2B">
        <w:rPr>
          <w:b/>
          <w:szCs w:val="26"/>
        </w:rPr>
        <w:t xml:space="preserve">  </w:t>
      </w:r>
      <w:r>
        <w:rPr>
          <w:b/>
          <w:bCs/>
          <w:caps/>
        </w:rPr>
        <w:t>projekto</w:t>
      </w:r>
    </w:p>
    <w:p w:rsidR="002E1F99" w:rsidRDefault="002E1F99" w:rsidP="002E1F99">
      <w:pPr>
        <w:tabs>
          <w:tab w:val="left" w:pos="567"/>
        </w:tabs>
        <w:jc w:val="center"/>
      </w:pPr>
    </w:p>
    <w:p w:rsidR="002E1F99" w:rsidRDefault="002E1F99" w:rsidP="002E1F99">
      <w:pPr>
        <w:tabs>
          <w:tab w:val="left" w:pos="567"/>
        </w:tabs>
        <w:jc w:val="center"/>
      </w:pPr>
    </w:p>
    <w:p w:rsidR="002E1F99" w:rsidRDefault="00E763BF" w:rsidP="002E1F99">
      <w:pPr>
        <w:tabs>
          <w:tab w:val="left" w:pos="567"/>
        </w:tabs>
        <w:jc w:val="center"/>
      </w:pPr>
      <w:r>
        <w:fldChar w:fldCharType="begin">
          <w:ffData>
            <w:name w:val="NOW_WORD_DATE"/>
            <w:enabled/>
            <w:calcOnExit w:val="0"/>
            <w:textInput>
              <w:default w:val="{$NOW_WORD_DATE}"/>
            </w:textInput>
          </w:ffData>
        </w:fldChar>
      </w:r>
      <w:r w:rsidR="002E1F99">
        <w:instrText xml:space="preserve"> FORMTEXT </w:instrText>
      </w:r>
      <w:r>
        <w:fldChar w:fldCharType="separate"/>
      </w:r>
      <w:r w:rsidR="002E1F99">
        <w:rPr>
          <w:noProof/>
        </w:rPr>
        <w:t>2017 m. birželio 1</w:t>
      </w:r>
      <w:r w:rsidR="0074190D">
        <w:rPr>
          <w:noProof/>
        </w:rPr>
        <w:t>6</w:t>
      </w:r>
      <w:r w:rsidR="002E1F99">
        <w:rPr>
          <w:noProof/>
        </w:rPr>
        <w:t xml:space="preserve"> d.</w:t>
      </w:r>
      <w:r>
        <w:fldChar w:fldCharType="end"/>
      </w:r>
    </w:p>
    <w:p w:rsidR="002E1F99" w:rsidRDefault="002E1F99" w:rsidP="002E1F99">
      <w:pPr>
        <w:tabs>
          <w:tab w:val="left" w:pos="0"/>
        </w:tabs>
        <w:jc w:val="center"/>
      </w:pPr>
      <w:r>
        <w:t>Jurbarkas</w:t>
      </w:r>
    </w:p>
    <w:p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4F5080" w:rsidTr="004F5080">
        <w:tc>
          <w:tcPr>
            <w:tcW w:w="9741" w:type="dxa"/>
          </w:tcPr>
          <w:p w:rsidR="004F5080" w:rsidRDefault="004F5080" w:rsidP="004F5080">
            <w:pPr>
              <w:tabs>
                <w:tab w:val="left" w:pos="0"/>
              </w:tabs>
              <w:rPr>
                <w:b/>
                <w:bCs/>
                <w:sz w:val="22"/>
              </w:rPr>
            </w:pPr>
            <w:r>
              <w:rPr>
                <w:b/>
                <w:bCs/>
                <w:i/>
                <w:iCs/>
                <w:sz w:val="22"/>
              </w:rPr>
              <w:t>1. Parengto projekto tikslai ir uždaviniai.</w:t>
            </w:r>
          </w:p>
        </w:tc>
      </w:tr>
      <w:tr w:rsidR="004F5080" w:rsidTr="004F5080">
        <w:tc>
          <w:tcPr>
            <w:tcW w:w="9741" w:type="dxa"/>
          </w:tcPr>
          <w:p w:rsidR="004F5080" w:rsidRPr="00DF06BF" w:rsidRDefault="004F5080" w:rsidP="00A55DF0">
            <w:pPr>
              <w:tabs>
                <w:tab w:val="left" w:pos="0"/>
              </w:tabs>
              <w:jc w:val="both"/>
              <w:rPr>
                <w:sz w:val="22"/>
                <w:szCs w:val="22"/>
              </w:rPr>
            </w:pPr>
            <w:r w:rsidRPr="00DF06BF">
              <w:rPr>
                <w:sz w:val="22"/>
                <w:szCs w:val="22"/>
              </w:rPr>
              <w:t xml:space="preserve">Tikslas – </w:t>
            </w:r>
            <w:r w:rsidR="00714ED7">
              <w:rPr>
                <w:sz w:val="22"/>
                <w:szCs w:val="22"/>
              </w:rPr>
              <w:t xml:space="preserve">suderinti Jurbarko rajono savivaldybės tarybos veiklos reglamento (toliau – Reglamentas) nuostatas su galiojančiais teisės aktais </w:t>
            </w:r>
            <w:r w:rsidR="0097673C" w:rsidRPr="00DF06BF">
              <w:rPr>
                <w:sz w:val="22"/>
                <w:szCs w:val="22"/>
              </w:rPr>
              <w:t>(lyginamasis variantas pridedamas)</w:t>
            </w:r>
            <w:r w:rsidR="00C83002">
              <w:rPr>
                <w:sz w:val="22"/>
                <w:szCs w:val="22"/>
              </w:rPr>
              <w:t xml:space="preserve">, </w:t>
            </w:r>
            <w:r w:rsidR="00FB3178" w:rsidRPr="00424BC4">
              <w:rPr>
                <w:sz w:val="22"/>
                <w:szCs w:val="22"/>
              </w:rPr>
              <w:t xml:space="preserve">aiškiai reglamentuoti </w:t>
            </w:r>
            <w:r w:rsidR="00A55DF0">
              <w:rPr>
                <w:sz w:val="22"/>
                <w:szCs w:val="22"/>
              </w:rPr>
              <w:t>išvados</w:t>
            </w:r>
            <w:r w:rsidR="00C83002" w:rsidRPr="00424BC4">
              <w:rPr>
                <w:sz w:val="22"/>
                <w:szCs w:val="22"/>
              </w:rPr>
              <w:t xml:space="preserve"> </w:t>
            </w:r>
            <w:r w:rsidR="00FB3178" w:rsidRPr="00424BC4">
              <w:rPr>
                <w:sz w:val="22"/>
                <w:szCs w:val="22"/>
              </w:rPr>
              <w:t>dėl  savivaldybės</w:t>
            </w:r>
            <w:r w:rsidR="00A55DF0">
              <w:rPr>
                <w:sz w:val="22"/>
                <w:szCs w:val="22"/>
              </w:rPr>
              <w:t xml:space="preserve"> konsoliduotų ataskaitų </w:t>
            </w:r>
            <w:r w:rsidR="00A55DF0" w:rsidRPr="00EA632D">
              <w:rPr>
                <w:sz w:val="22"/>
              </w:rPr>
              <w:t>rinkinio, savivaldybės biudžeto ir turto naudojimo</w:t>
            </w:r>
            <w:r w:rsidR="00A55DF0">
              <w:rPr>
                <w:sz w:val="22"/>
              </w:rPr>
              <w:t xml:space="preserve"> pateikimo tvarką. </w:t>
            </w:r>
            <w:r w:rsidR="00C83002" w:rsidRPr="00C83002">
              <w:rPr>
                <w:color w:val="FF0000"/>
                <w:sz w:val="22"/>
                <w:szCs w:val="22"/>
              </w:rPr>
              <w:t xml:space="preserve"> </w:t>
            </w:r>
          </w:p>
        </w:tc>
      </w:tr>
      <w:tr w:rsidR="004F5080" w:rsidTr="004F5080">
        <w:tc>
          <w:tcPr>
            <w:tcW w:w="9741" w:type="dxa"/>
          </w:tcPr>
          <w:p w:rsidR="004F5080" w:rsidRDefault="004F5080" w:rsidP="004F5080">
            <w:pPr>
              <w:tabs>
                <w:tab w:val="left" w:pos="0"/>
              </w:tabs>
              <w:rPr>
                <w:b/>
                <w:bCs/>
                <w:sz w:val="22"/>
              </w:rPr>
            </w:pPr>
            <w:r>
              <w:rPr>
                <w:b/>
                <w:bCs/>
                <w:i/>
                <w:iCs/>
                <w:sz w:val="22"/>
              </w:rPr>
              <w:t>2. Kaip šiuo metu yra sureguliuoti projekte aptarti klausimai.</w:t>
            </w:r>
          </w:p>
        </w:tc>
      </w:tr>
      <w:tr w:rsidR="004F5080" w:rsidTr="004F5080">
        <w:tc>
          <w:tcPr>
            <w:tcW w:w="9741" w:type="dxa"/>
          </w:tcPr>
          <w:p w:rsidR="00D223A3" w:rsidRDefault="00C83002" w:rsidP="00C83002">
            <w:pPr>
              <w:jc w:val="both"/>
              <w:rPr>
                <w:sz w:val="22"/>
                <w:szCs w:val="22"/>
              </w:rPr>
            </w:pPr>
            <w:r w:rsidRPr="00C83002">
              <w:rPr>
                <w:sz w:val="22"/>
              </w:rPr>
              <w:t xml:space="preserve">2017 m. gegužės 25 d. </w:t>
            </w:r>
            <w:r>
              <w:rPr>
                <w:sz w:val="22"/>
              </w:rPr>
              <w:t xml:space="preserve">įsigaliojo </w:t>
            </w:r>
            <w:r w:rsidRPr="00C83002">
              <w:rPr>
                <w:sz w:val="22"/>
                <w:szCs w:val="24"/>
              </w:rPr>
              <w:t>Lietuvos Respublikos vietos savivaldos įstatymo Nr. I-533 14 straipsnio pakeitimo įstatym</w:t>
            </w:r>
            <w:r>
              <w:rPr>
                <w:sz w:val="22"/>
                <w:szCs w:val="24"/>
              </w:rPr>
              <w:t>as</w:t>
            </w:r>
            <w:r w:rsidRPr="00C83002">
              <w:rPr>
                <w:sz w:val="22"/>
                <w:szCs w:val="24"/>
              </w:rPr>
              <w:t xml:space="preserve"> </w:t>
            </w:r>
            <w:r w:rsidRPr="00C83002">
              <w:rPr>
                <w:sz w:val="22"/>
              </w:rPr>
              <w:t>Nr. XIII-384</w:t>
            </w:r>
            <w:r>
              <w:rPr>
                <w:sz w:val="22"/>
              </w:rPr>
              <w:t xml:space="preserve">, kuriame numatyta, kad </w:t>
            </w:r>
            <w:r w:rsidRPr="00C83002">
              <w:rPr>
                <w:sz w:val="22"/>
                <w:szCs w:val="22"/>
              </w:rPr>
              <w:t>Kontrolės komitetas savivaldybės tarybai atsiskait</w:t>
            </w:r>
            <w:r>
              <w:rPr>
                <w:sz w:val="22"/>
                <w:szCs w:val="22"/>
              </w:rPr>
              <w:t>o</w:t>
            </w:r>
            <w:r w:rsidRPr="00C83002">
              <w:rPr>
                <w:sz w:val="22"/>
                <w:szCs w:val="22"/>
              </w:rPr>
              <w:t xml:space="preserve"> už savo </w:t>
            </w:r>
            <w:r>
              <w:rPr>
                <w:sz w:val="22"/>
                <w:szCs w:val="22"/>
              </w:rPr>
              <w:t>veiklą kiekvienų metų pradžioje</w:t>
            </w:r>
            <w:r w:rsidR="00D223A3">
              <w:rPr>
                <w:sz w:val="22"/>
                <w:szCs w:val="22"/>
              </w:rPr>
              <w:t xml:space="preserve">. </w:t>
            </w:r>
            <w:r>
              <w:rPr>
                <w:sz w:val="22"/>
                <w:szCs w:val="22"/>
              </w:rPr>
              <w:t xml:space="preserve">Iki šio įstatymo įsigaliojimo, Kontrolės komitetas turėjo už savo veiklą atsiskaityti </w:t>
            </w:r>
            <w:r w:rsidRPr="00C83002">
              <w:rPr>
                <w:sz w:val="22"/>
                <w:szCs w:val="22"/>
              </w:rPr>
              <w:t>savivaldybės tarybai kiekvienų metų pab</w:t>
            </w:r>
            <w:r>
              <w:rPr>
                <w:sz w:val="22"/>
                <w:szCs w:val="22"/>
              </w:rPr>
              <w:t>aigoje</w:t>
            </w:r>
            <w:r w:rsidRPr="00C83002">
              <w:rPr>
                <w:sz w:val="22"/>
                <w:szCs w:val="22"/>
              </w:rPr>
              <w:t>.</w:t>
            </w:r>
          </w:p>
          <w:p w:rsidR="00DF3E64" w:rsidRDefault="00C83002" w:rsidP="00C83002">
            <w:pPr>
              <w:jc w:val="both"/>
              <w:rPr>
                <w:sz w:val="22"/>
                <w:szCs w:val="22"/>
              </w:rPr>
            </w:pPr>
            <w:r>
              <w:rPr>
                <w:sz w:val="22"/>
                <w:szCs w:val="22"/>
              </w:rPr>
              <w:t>Taip pat yra praplečiamos Kontrolės komiteto funkcijos ir numatyta, kad Kontrolės komitetas „</w:t>
            </w:r>
            <w:r w:rsidRPr="00C83002">
              <w:rPr>
                <w:sz w:val="22"/>
                <w:szCs w:val="22"/>
              </w:rPr>
              <w:t>nagrinėja iš asmenų gaunamus pranešimus ir pareiškimus apie savivaldybės administracijos, įmonių, įstaigų ir jų vadovų veiklą ir teikia dėl jų siūlymus savivaldybės administracijai ir savivaldybės tarybai</w:t>
            </w:r>
            <w:r>
              <w:rPr>
                <w:sz w:val="22"/>
                <w:szCs w:val="22"/>
              </w:rPr>
              <w:t>.“</w:t>
            </w:r>
          </w:p>
          <w:p w:rsidR="00EF5137" w:rsidRPr="00EF5137" w:rsidRDefault="00EF5137" w:rsidP="00EF5137">
            <w:pPr>
              <w:jc w:val="both"/>
              <w:rPr>
                <w:sz w:val="22"/>
              </w:rPr>
            </w:pPr>
            <w:r>
              <w:rPr>
                <w:sz w:val="22"/>
              </w:rPr>
              <w:t xml:space="preserve">Lietuvos Respublikos vietos savivaldos įstatymo 27 straipsnio 1 dalies 2 punkte numatyta, kad </w:t>
            </w:r>
            <w:r w:rsidRPr="00EF5137">
              <w:rPr>
                <w:sz w:val="22"/>
              </w:rPr>
              <w:t>Savivaldybės kontrolierius (savivaldybės kontrolės ir audito tarnyba), prižiūrėdamas (prižiūrėdama), ar teisėtai, efektyviai, ekonomiškai ir rezultatyviai valdomas ir naudojamas savivaldybės turtas ir patikėjimo teise valdomas valstybės turtas, kaip vykdomas savivaldybės biudžetas ir naudojami kiti piniginiai ištekliai</w:t>
            </w:r>
          </w:p>
          <w:p w:rsidR="00EF5137" w:rsidRDefault="00EF5137" w:rsidP="00EF5137">
            <w:pPr>
              <w:jc w:val="both"/>
              <w:rPr>
                <w:sz w:val="22"/>
              </w:rPr>
            </w:pPr>
            <w:r w:rsidRPr="00EF5137">
              <w:rPr>
                <w:sz w:val="22"/>
              </w:rPr>
              <w:t>kiekvienais metais iki liepos 15 dienos rengia ir reglamente nustatyta tvarka teikia savivaldybės tarybai išvadą dėl pateikto tvirtinti savivaldybės konsoliduotųjų ataskaitų rinkinio</w:t>
            </w:r>
            <w:r>
              <w:rPr>
                <w:sz w:val="22"/>
              </w:rPr>
              <w:t xml:space="preserve">. </w:t>
            </w:r>
          </w:p>
          <w:p w:rsidR="00EF5137" w:rsidRDefault="00EA632D" w:rsidP="00EF5137">
            <w:pPr>
              <w:jc w:val="both"/>
              <w:rPr>
                <w:sz w:val="22"/>
              </w:rPr>
            </w:pPr>
            <w:r>
              <w:rPr>
                <w:sz w:val="22"/>
              </w:rPr>
              <w:t xml:space="preserve">Lietuvos Respublikos vietos savivaldos įstatymo 27 straipsnio 9 dalies 10 punkte numatyta, kad </w:t>
            </w:r>
            <w:r w:rsidRPr="00EA632D">
              <w:rPr>
                <w:sz w:val="22"/>
              </w:rPr>
              <w:t>kiekvienais metais iki liepos 15 dienos reglamente nustatyta tvarka teikia savivaldybės tarybai išvadą dėl pateikto tvirtinti savivaldybės konsoliduotųjų ataskaitų rinkinio, savivaldybės biudžeto ir turto naudojimo;</w:t>
            </w:r>
          </w:p>
          <w:p w:rsidR="00EF5137" w:rsidRPr="00EF5137" w:rsidRDefault="00A55DF0" w:rsidP="00EF5137">
            <w:pPr>
              <w:jc w:val="both"/>
              <w:rPr>
                <w:sz w:val="22"/>
              </w:rPr>
            </w:pPr>
            <w:r>
              <w:rPr>
                <w:sz w:val="22"/>
              </w:rPr>
              <w:t xml:space="preserve">Šiuo metu galiojančio </w:t>
            </w:r>
            <w:r w:rsidR="00EA632D">
              <w:rPr>
                <w:sz w:val="22"/>
              </w:rPr>
              <w:t xml:space="preserve">Reglamento </w:t>
            </w:r>
            <w:r w:rsidR="00EF5137" w:rsidRPr="00EF5137">
              <w:rPr>
                <w:sz w:val="22"/>
              </w:rPr>
              <w:t>175</w:t>
            </w:r>
            <w:r w:rsidR="00EA632D">
              <w:rPr>
                <w:sz w:val="22"/>
              </w:rPr>
              <w:t xml:space="preserve"> punkte numatyta, kad „</w:t>
            </w:r>
            <w:r w:rsidR="00EF5137" w:rsidRPr="00EF5137">
              <w:rPr>
                <w:sz w:val="22"/>
              </w:rPr>
              <w:t xml:space="preserve">Savivaldybės kontrolės ir audito tarnybai savivaldybės administracija ne vėliau kaip iki kitų metų gegužės 31 dienos pateikia parengtą turto ataskaitą ir pateiktą tvirtinti konsoliduotųjų ataskaitų rinkinį. Savivaldybės kontrolės ir audito tarnybai atlikus auditą, savivaldybės kontrolierius iki kiekvienų metų liepos 15 dienos </w:t>
            </w:r>
            <w:r w:rsidR="00EF5137" w:rsidRPr="009B3D5A">
              <w:rPr>
                <w:i/>
                <w:sz w:val="22"/>
              </w:rPr>
              <w:t>šiame reglamente nustatyta tarybos sprendimų projektų pateikimo</w:t>
            </w:r>
            <w:r w:rsidR="00EF5137" w:rsidRPr="00EF5137">
              <w:rPr>
                <w:sz w:val="22"/>
              </w:rPr>
              <w:t xml:space="preserve"> </w:t>
            </w:r>
            <w:r w:rsidR="00EF5137" w:rsidRPr="009B3D5A">
              <w:rPr>
                <w:i/>
                <w:sz w:val="22"/>
              </w:rPr>
              <w:t>tvarka</w:t>
            </w:r>
            <w:r w:rsidR="00EF5137" w:rsidRPr="00EF5137">
              <w:rPr>
                <w:sz w:val="22"/>
              </w:rPr>
              <w:t xml:space="preserve"> teikia tarybai išvadas:</w:t>
            </w:r>
          </w:p>
          <w:p w:rsidR="00EF5137" w:rsidRPr="00EF5137" w:rsidRDefault="00EF5137" w:rsidP="00EF5137">
            <w:pPr>
              <w:jc w:val="both"/>
              <w:rPr>
                <w:sz w:val="22"/>
              </w:rPr>
            </w:pPr>
            <w:r w:rsidRPr="00EF5137">
              <w:rPr>
                <w:sz w:val="22"/>
              </w:rPr>
              <w:t>175.1. dėl turto ataskaitos;</w:t>
            </w:r>
          </w:p>
          <w:p w:rsidR="00F2634C" w:rsidRDefault="00EF5137" w:rsidP="00EF5137">
            <w:pPr>
              <w:jc w:val="both"/>
              <w:rPr>
                <w:sz w:val="22"/>
              </w:rPr>
            </w:pPr>
            <w:r w:rsidRPr="00EF5137">
              <w:rPr>
                <w:sz w:val="22"/>
              </w:rPr>
              <w:t>175.2. dėl pateikto tvirtinti savivaldybės konsoliduotųjų ataskaitų rinkinio, savivaldybės biudžeto ir turto naudojimo.</w:t>
            </w:r>
            <w:r w:rsidR="00EA632D">
              <w:rPr>
                <w:sz w:val="22"/>
              </w:rPr>
              <w:t>“</w:t>
            </w:r>
          </w:p>
          <w:p w:rsidR="00EF5137" w:rsidRDefault="009B3D5A" w:rsidP="009B3D5A">
            <w:pPr>
              <w:jc w:val="both"/>
              <w:rPr>
                <w:sz w:val="22"/>
              </w:rPr>
            </w:pPr>
            <w:r>
              <w:rPr>
                <w:sz w:val="22"/>
              </w:rPr>
              <w:t xml:space="preserve">Lietuvos Respublikos vietos savivaldos įstatymo 16 straipsnio 2 dalies </w:t>
            </w:r>
            <w:r w:rsidRPr="009B3D5A">
              <w:rPr>
                <w:sz w:val="22"/>
              </w:rPr>
              <w:t>15</w:t>
            </w:r>
            <w:r w:rsidR="00F1331C">
              <w:rPr>
                <w:sz w:val="22"/>
              </w:rPr>
              <w:t xml:space="preserve"> </w:t>
            </w:r>
            <w:r>
              <w:rPr>
                <w:sz w:val="22"/>
              </w:rPr>
              <w:t>punkte numatyta išimtinė savivaldybės tarybos kompetencija –</w:t>
            </w:r>
            <w:r w:rsidRPr="009B3D5A">
              <w:rPr>
                <w:sz w:val="22"/>
              </w:rPr>
              <w:t xml:space="preserve"> savivaldybės biudžeto ir </w:t>
            </w:r>
            <w:r w:rsidRPr="009B3D5A">
              <w:rPr>
                <w:i/>
                <w:sz w:val="22"/>
              </w:rPr>
              <w:t>savivaldybės konsoliduotųjų ataskaitų rinkinio tvirtinimas</w:t>
            </w:r>
            <w:r w:rsidRPr="009B3D5A">
              <w:rPr>
                <w:sz w:val="22"/>
              </w:rPr>
              <w:t xml:space="preserve"> Biudžeto sandaros įstatymo ir Viešojo sektoriaus atskaitomybės įstatymo nustatyta tvarka, prireikus sa</w:t>
            </w:r>
            <w:r>
              <w:rPr>
                <w:sz w:val="22"/>
              </w:rPr>
              <w:t xml:space="preserve">vivaldybės biudžeto tikslinimas. </w:t>
            </w:r>
          </w:p>
          <w:p w:rsidR="00D259D3" w:rsidRDefault="00D259D3" w:rsidP="009B3D5A">
            <w:pPr>
              <w:jc w:val="both"/>
              <w:rPr>
                <w:sz w:val="22"/>
              </w:rPr>
            </w:pPr>
            <w:r w:rsidRPr="00D259D3">
              <w:rPr>
                <w:sz w:val="22"/>
              </w:rPr>
              <w:t>Lietuvos Respublikos viešojo se</w:t>
            </w:r>
            <w:r>
              <w:rPr>
                <w:sz w:val="22"/>
              </w:rPr>
              <w:t>ktoriaus atskaitomybės įstatymo 32 straipsnio 3 dalyje numatyta, kad „u</w:t>
            </w:r>
            <w:r w:rsidRPr="00D259D3">
              <w:rPr>
                <w:sz w:val="22"/>
              </w:rPr>
              <w:t>ž metinių ataskaitų, konsoliduotųjų ataskaitų rinkinių</w:t>
            </w:r>
            <w:r>
              <w:rPr>
                <w:sz w:val="22"/>
              </w:rPr>
              <w:t xml:space="preserve"> &lt;...&gt;</w:t>
            </w:r>
            <w:r w:rsidRPr="00D259D3">
              <w:rPr>
                <w:sz w:val="22"/>
              </w:rPr>
              <w:t xml:space="preserve"> parengimą atsakingi viešojo sektoriaus subjektai šiuos rinkinius teikia </w:t>
            </w:r>
            <w:r>
              <w:rPr>
                <w:sz w:val="22"/>
              </w:rPr>
              <w:t>&lt;...&gt;</w:t>
            </w:r>
            <w:r w:rsidRPr="00D259D3">
              <w:rPr>
                <w:sz w:val="22"/>
              </w:rPr>
              <w:t xml:space="preserve"> savivaldybių kontrolieriams ne vėliau kaip iki kitų metų gegužės 31 dienos</w:t>
            </w:r>
            <w:r>
              <w:rPr>
                <w:sz w:val="22"/>
              </w:rPr>
              <w:t xml:space="preserve"> &lt;...&gt;</w:t>
            </w:r>
            <w:r w:rsidRPr="00D259D3">
              <w:rPr>
                <w:sz w:val="22"/>
              </w:rPr>
              <w:t>.</w:t>
            </w:r>
          </w:p>
          <w:p w:rsidR="009B3D5A" w:rsidRPr="002B5C86" w:rsidRDefault="009B3D5A" w:rsidP="00A55DF0">
            <w:pPr>
              <w:jc w:val="both"/>
            </w:pPr>
            <w:r>
              <w:rPr>
                <w:sz w:val="22"/>
              </w:rPr>
              <w:t>Atsižvelgiant į nurodytą reglamentavimą tikslinga nustatyti, kad s</w:t>
            </w:r>
            <w:r w:rsidRPr="00EF5137">
              <w:rPr>
                <w:sz w:val="22"/>
              </w:rPr>
              <w:t>avivaldybės kontrolės ir audito tarnybai atlikus auditą, savivaldybės kontrolierius iki kiekvienų metų liepos 15 dienos</w:t>
            </w:r>
            <w:r>
              <w:rPr>
                <w:sz w:val="22"/>
              </w:rPr>
              <w:t xml:space="preserve"> raštu teikia tarybai išvad</w:t>
            </w:r>
            <w:r w:rsidR="00A55DF0">
              <w:rPr>
                <w:sz w:val="22"/>
              </w:rPr>
              <w:t>ą</w:t>
            </w:r>
            <w:r>
              <w:rPr>
                <w:sz w:val="22"/>
              </w:rPr>
              <w:t xml:space="preserve">, </w:t>
            </w:r>
            <w:r w:rsidRPr="0011789C">
              <w:rPr>
                <w:sz w:val="22"/>
                <w:szCs w:val="22"/>
              </w:rPr>
              <w:t>o savivaldybės</w:t>
            </w:r>
            <w:r w:rsidR="00424BC4" w:rsidRPr="0011789C">
              <w:rPr>
                <w:sz w:val="22"/>
                <w:szCs w:val="22"/>
              </w:rPr>
              <w:t xml:space="preserve"> administracija parengia sprendimo projektą </w:t>
            </w:r>
            <w:r w:rsidR="00424BC4" w:rsidRPr="0011789C">
              <w:rPr>
                <w:sz w:val="22"/>
              </w:rPr>
              <w:t>dėl savivaldybės konsoliduotųjų ataskaitų rinkinio</w:t>
            </w:r>
            <w:r w:rsidR="0011789C">
              <w:rPr>
                <w:sz w:val="22"/>
              </w:rPr>
              <w:t xml:space="preserve"> ir kartu su kontrolieriaus išvad</w:t>
            </w:r>
            <w:r w:rsidR="00A55DF0">
              <w:rPr>
                <w:sz w:val="22"/>
              </w:rPr>
              <w:t>a</w:t>
            </w:r>
            <w:r w:rsidR="00424BC4" w:rsidRPr="0011789C">
              <w:rPr>
                <w:sz w:val="22"/>
                <w:szCs w:val="22"/>
              </w:rPr>
              <w:t xml:space="preserve"> teikia jį tvirtinti </w:t>
            </w:r>
            <w:r w:rsidR="00CD0715" w:rsidRPr="0011789C">
              <w:rPr>
                <w:sz w:val="22"/>
                <w:szCs w:val="22"/>
              </w:rPr>
              <w:t>taryba</w:t>
            </w:r>
            <w:r w:rsidR="00424BC4" w:rsidRPr="0011789C">
              <w:rPr>
                <w:sz w:val="22"/>
                <w:szCs w:val="22"/>
              </w:rPr>
              <w:t>i.</w:t>
            </w:r>
            <w:r w:rsidR="00424BC4">
              <w:rPr>
                <w:color w:val="FF0000"/>
                <w:sz w:val="22"/>
                <w:szCs w:val="22"/>
              </w:rPr>
              <w:t xml:space="preserve"> </w:t>
            </w:r>
          </w:p>
        </w:tc>
      </w:tr>
      <w:tr w:rsidR="004F5080" w:rsidTr="004F5080">
        <w:tc>
          <w:tcPr>
            <w:tcW w:w="9741" w:type="dxa"/>
          </w:tcPr>
          <w:p w:rsidR="004F5080" w:rsidRDefault="004F5080" w:rsidP="004F5080">
            <w:pPr>
              <w:tabs>
                <w:tab w:val="left" w:pos="0"/>
              </w:tabs>
              <w:rPr>
                <w:b/>
                <w:bCs/>
                <w:i/>
                <w:iCs/>
                <w:sz w:val="22"/>
              </w:rPr>
            </w:pPr>
            <w:r>
              <w:rPr>
                <w:b/>
                <w:bCs/>
                <w:i/>
                <w:iCs/>
                <w:sz w:val="22"/>
              </w:rPr>
              <w:t>3. Kokių pozityvių rezultatų laukiama.</w:t>
            </w:r>
          </w:p>
        </w:tc>
      </w:tr>
      <w:tr w:rsidR="004F5080" w:rsidTr="004F5080">
        <w:tc>
          <w:tcPr>
            <w:tcW w:w="9741" w:type="dxa"/>
          </w:tcPr>
          <w:p w:rsidR="004F5080" w:rsidRDefault="00F72E25" w:rsidP="00DF3E64">
            <w:pPr>
              <w:tabs>
                <w:tab w:val="left" w:pos="0"/>
              </w:tabs>
              <w:jc w:val="both"/>
              <w:rPr>
                <w:sz w:val="22"/>
              </w:rPr>
            </w:pPr>
            <w:r>
              <w:rPr>
                <w:sz w:val="22"/>
              </w:rPr>
              <w:t xml:space="preserve">Reglamento normos bus aiškios, </w:t>
            </w:r>
            <w:r w:rsidR="004F5080">
              <w:rPr>
                <w:sz w:val="22"/>
              </w:rPr>
              <w:t xml:space="preserve">suderintas su galiojančių teisės aktų </w:t>
            </w:r>
            <w:r>
              <w:rPr>
                <w:sz w:val="22"/>
              </w:rPr>
              <w:t>nuostatomis</w:t>
            </w:r>
            <w:r w:rsidR="00B53FCB">
              <w:rPr>
                <w:sz w:val="22"/>
              </w:rPr>
              <w:t xml:space="preserve">. </w:t>
            </w:r>
          </w:p>
        </w:tc>
      </w:tr>
      <w:tr w:rsidR="004F5080" w:rsidTr="004F5080">
        <w:tc>
          <w:tcPr>
            <w:tcW w:w="9741" w:type="dxa"/>
          </w:tcPr>
          <w:p w:rsidR="004F5080" w:rsidRDefault="004F5080" w:rsidP="004F5080">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F5080" w:rsidTr="004F5080">
        <w:tc>
          <w:tcPr>
            <w:tcW w:w="9741" w:type="dxa"/>
          </w:tcPr>
          <w:p w:rsidR="004F5080" w:rsidRDefault="004F5080" w:rsidP="004F5080">
            <w:pPr>
              <w:tabs>
                <w:tab w:val="left" w:pos="0"/>
              </w:tabs>
              <w:jc w:val="both"/>
              <w:rPr>
                <w:sz w:val="20"/>
              </w:rPr>
            </w:pPr>
            <w:r>
              <w:rPr>
                <w:sz w:val="20"/>
              </w:rPr>
              <w:t>Nėra</w:t>
            </w:r>
          </w:p>
        </w:tc>
      </w:tr>
      <w:tr w:rsidR="004F5080" w:rsidTr="004F5080">
        <w:tc>
          <w:tcPr>
            <w:tcW w:w="9741" w:type="dxa"/>
          </w:tcPr>
          <w:p w:rsidR="004F5080" w:rsidRDefault="004F5080" w:rsidP="004F5080">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F5080" w:rsidTr="004F5080">
        <w:tc>
          <w:tcPr>
            <w:tcW w:w="9741" w:type="dxa"/>
          </w:tcPr>
          <w:p w:rsidR="004F5080" w:rsidRPr="005266ED" w:rsidRDefault="004F5080" w:rsidP="004F5080">
            <w:pPr>
              <w:tabs>
                <w:tab w:val="left" w:pos="0"/>
              </w:tabs>
              <w:jc w:val="both"/>
              <w:rPr>
                <w:sz w:val="22"/>
                <w:szCs w:val="22"/>
              </w:rPr>
            </w:pPr>
            <w:r>
              <w:rPr>
                <w:sz w:val="22"/>
                <w:szCs w:val="22"/>
              </w:rPr>
              <w:t>Nėra</w:t>
            </w:r>
          </w:p>
        </w:tc>
      </w:tr>
      <w:tr w:rsidR="004F5080" w:rsidTr="004F5080">
        <w:tc>
          <w:tcPr>
            <w:tcW w:w="9741" w:type="dxa"/>
          </w:tcPr>
          <w:p w:rsidR="004F5080" w:rsidRDefault="004F5080" w:rsidP="004F5080">
            <w:pPr>
              <w:tabs>
                <w:tab w:val="left" w:pos="0"/>
              </w:tabs>
              <w:rPr>
                <w:b/>
                <w:bCs/>
                <w:i/>
                <w:iCs/>
                <w:sz w:val="22"/>
              </w:rPr>
            </w:pPr>
            <w:r>
              <w:rPr>
                <w:b/>
                <w:bCs/>
                <w:i/>
                <w:iCs/>
                <w:sz w:val="22"/>
              </w:rPr>
              <w:t>6. Projekto rengimo metu gauti specialistų vertinimai ir išvados, ekonominiai apskaičiavimai (sąmatos), konkretūs finansavimo šaltiniai.</w:t>
            </w:r>
          </w:p>
          <w:p w:rsidR="004F5080" w:rsidRPr="001B44A1" w:rsidRDefault="004F5080" w:rsidP="004F5080">
            <w:pPr>
              <w:tabs>
                <w:tab w:val="left" w:pos="0"/>
              </w:tabs>
              <w:rPr>
                <w:bCs/>
                <w:iCs/>
                <w:sz w:val="22"/>
              </w:rPr>
            </w:pPr>
            <w:r w:rsidRPr="001B44A1">
              <w:rPr>
                <w:bCs/>
                <w:iCs/>
                <w:sz w:val="22"/>
              </w:rPr>
              <w:t>Nėra</w:t>
            </w:r>
          </w:p>
        </w:tc>
      </w:tr>
      <w:tr w:rsidR="004F5080" w:rsidTr="004F5080">
        <w:tc>
          <w:tcPr>
            <w:tcW w:w="9741" w:type="dxa"/>
          </w:tcPr>
          <w:p w:rsidR="004F5080" w:rsidRDefault="004F5080" w:rsidP="004F5080">
            <w:pPr>
              <w:tabs>
                <w:tab w:val="left" w:pos="0"/>
              </w:tabs>
              <w:jc w:val="both"/>
              <w:rPr>
                <w:b/>
                <w:i/>
                <w:sz w:val="22"/>
              </w:rPr>
            </w:pPr>
            <w:r>
              <w:rPr>
                <w:b/>
                <w:i/>
                <w:sz w:val="22"/>
              </w:rPr>
              <w:t>7. Ar reikalingas projekto antikorupcinis vertinimas</w:t>
            </w:r>
          </w:p>
          <w:p w:rsidR="004F5080" w:rsidRDefault="004F5080" w:rsidP="004F5080">
            <w:pPr>
              <w:tabs>
                <w:tab w:val="left" w:pos="0"/>
              </w:tabs>
              <w:jc w:val="both"/>
              <w:rPr>
                <w:sz w:val="22"/>
              </w:rPr>
            </w:pPr>
            <w:r>
              <w:rPr>
                <w:sz w:val="22"/>
              </w:rPr>
              <w:t>Ne</w:t>
            </w:r>
          </w:p>
        </w:tc>
      </w:tr>
      <w:tr w:rsidR="004F5080" w:rsidTr="004F5080">
        <w:tc>
          <w:tcPr>
            <w:tcW w:w="9741" w:type="dxa"/>
          </w:tcPr>
          <w:p w:rsidR="004F5080" w:rsidRDefault="004F5080" w:rsidP="004F5080">
            <w:pPr>
              <w:tabs>
                <w:tab w:val="left" w:pos="0"/>
              </w:tabs>
              <w:jc w:val="both"/>
              <w:rPr>
                <w:b/>
                <w:i/>
                <w:sz w:val="22"/>
              </w:rPr>
            </w:pPr>
            <w:r>
              <w:rPr>
                <w:b/>
                <w:i/>
                <w:sz w:val="22"/>
              </w:rPr>
              <w:t>8. Projekto iniciatorius, autorius ar autorių grupė.</w:t>
            </w:r>
          </w:p>
        </w:tc>
      </w:tr>
      <w:tr w:rsidR="004F5080" w:rsidTr="004F5080">
        <w:tc>
          <w:tcPr>
            <w:tcW w:w="9741" w:type="dxa"/>
          </w:tcPr>
          <w:p w:rsidR="004F5080" w:rsidRDefault="004F5080" w:rsidP="00F72E25">
            <w:pPr>
              <w:tabs>
                <w:tab w:val="left" w:pos="0"/>
              </w:tabs>
              <w:jc w:val="both"/>
              <w:rPr>
                <w:sz w:val="22"/>
              </w:rPr>
            </w:pPr>
            <w:r>
              <w:rPr>
                <w:sz w:val="22"/>
              </w:rPr>
              <w:t>Iniciatorius ir rengėjas –</w:t>
            </w:r>
            <w:r w:rsidR="00830277">
              <w:rPr>
                <w:sz w:val="22"/>
              </w:rPr>
              <w:t>Reglamento rengimo komisija</w:t>
            </w:r>
            <w:r w:rsidR="00BF707B">
              <w:rPr>
                <w:sz w:val="22"/>
              </w:rPr>
              <w:t xml:space="preserve"> </w:t>
            </w:r>
            <w:r w:rsidR="00F72E25">
              <w:rPr>
                <w:sz w:val="22"/>
              </w:rPr>
              <w:t>ir Tarybos ir mero sekretoriatas</w:t>
            </w:r>
            <w:r w:rsidR="00830277">
              <w:rPr>
                <w:sz w:val="22"/>
              </w:rPr>
              <w:t xml:space="preserve">. </w:t>
            </w:r>
            <w:r>
              <w:rPr>
                <w:sz w:val="22"/>
              </w:rPr>
              <w:t xml:space="preserve">  </w:t>
            </w:r>
          </w:p>
        </w:tc>
      </w:tr>
      <w:tr w:rsidR="004F5080" w:rsidTr="004F5080">
        <w:tc>
          <w:tcPr>
            <w:tcW w:w="9741" w:type="dxa"/>
          </w:tcPr>
          <w:p w:rsidR="004F5080" w:rsidRDefault="004F5080" w:rsidP="004F5080">
            <w:pPr>
              <w:tabs>
                <w:tab w:val="left" w:pos="0"/>
              </w:tabs>
              <w:rPr>
                <w:b/>
                <w:bCs/>
                <w:i/>
                <w:iCs/>
                <w:sz w:val="22"/>
              </w:rPr>
            </w:pPr>
            <w:r>
              <w:rPr>
                <w:b/>
                <w:bCs/>
                <w:i/>
                <w:iCs/>
                <w:sz w:val="22"/>
              </w:rPr>
              <w:t>9. Kiti, autorių nuomone, reikalingi pagrindimai ir paaiškinimai.</w:t>
            </w:r>
          </w:p>
          <w:p w:rsidR="004F5080" w:rsidRPr="00BF707B" w:rsidRDefault="00BF707B" w:rsidP="004F5080">
            <w:pPr>
              <w:tabs>
                <w:tab w:val="left" w:pos="0"/>
              </w:tabs>
              <w:rPr>
                <w:bCs/>
                <w:iCs/>
                <w:sz w:val="22"/>
              </w:rPr>
            </w:pPr>
            <w:r w:rsidRPr="00BF707B">
              <w:rPr>
                <w:bCs/>
                <w:iCs/>
                <w:sz w:val="22"/>
              </w:rPr>
              <w:t>Nėra</w:t>
            </w:r>
          </w:p>
        </w:tc>
      </w:tr>
      <w:tr w:rsidR="004F5080" w:rsidTr="004F5080">
        <w:trPr>
          <w:trHeight w:val="603"/>
        </w:trPr>
        <w:tc>
          <w:tcPr>
            <w:tcW w:w="9741" w:type="dxa"/>
          </w:tcPr>
          <w:p w:rsidR="004F5080" w:rsidRDefault="004F5080" w:rsidP="004F5080">
            <w:pPr>
              <w:tabs>
                <w:tab w:val="left" w:pos="0"/>
              </w:tabs>
              <w:jc w:val="both"/>
              <w:rPr>
                <w:b/>
                <w:i/>
                <w:sz w:val="22"/>
              </w:rPr>
            </w:pPr>
            <w:r>
              <w:rPr>
                <w:b/>
                <w:i/>
                <w:sz w:val="22"/>
              </w:rPr>
              <w:t>10. Sprendimas įteikiamas (kam ir kiek egz.)</w:t>
            </w:r>
          </w:p>
          <w:p w:rsidR="004F5080" w:rsidRPr="00DF3E64" w:rsidRDefault="00DF3E64" w:rsidP="004F5080">
            <w:pPr>
              <w:tabs>
                <w:tab w:val="left" w:pos="0"/>
              </w:tabs>
              <w:jc w:val="both"/>
              <w:rPr>
                <w:sz w:val="22"/>
              </w:rPr>
            </w:pPr>
            <w:r w:rsidRPr="00DF3E64">
              <w:rPr>
                <w:sz w:val="22"/>
              </w:rPr>
              <w:t>Kontrolės komiteto pirmininkui – el. paštu.</w:t>
            </w:r>
          </w:p>
          <w:p w:rsidR="00DF3E64" w:rsidRDefault="00DF3E64" w:rsidP="004F5080">
            <w:pPr>
              <w:tabs>
                <w:tab w:val="left" w:pos="0"/>
              </w:tabs>
              <w:jc w:val="both"/>
              <w:rPr>
                <w:b/>
                <w:i/>
                <w:sz w:val="22"/>
              </w:rPr>
            </w:pPr>
            <w:r w:rsidRPr="00DF3E64">
              <w:rPr>
                <w:sz w:val="22"/>
              </w:rPr>
              <w:t>Kontrolė</w:t>
            </w:r>
            <w:r w:rsidR="00BF707B">
              <w:rPr>
                <w:sz w:val="22"/>
              </w:rPr>
              <w:t xml:space="preserve">s ir audito tarnybai </w:t>
            </w:r>
            <w:r w:rsidRPr="00DF3E64">
              <w:rPr>
                <w:sz w:val="22"/>
              </w:rPr>
              <w:t xml:space="preserve">– </w:t>
            </w:r>
            <w:r w:rsidR="00BF707B">
              <w:rPr>
                <w:sz w:val="22"/>
              </w:rPr>
              <w:t>el. paštu</w:t>
            </w:r>
            <w:r w:rsidRPr="00DF3E64">
              <w:rPr>
                <w:sz w:val="22"/>
              </w:rPr>
              <w:t>.</w:t>
            </w:r>
            <w:r>
              <w:rPr>
                <w:b/>
                <w:i/>
                <w:sz w:val="22"/>
              </w:rPr>
              <w:t xml:space="preserve"> </w:t>
            </w:r>
          </w:p>
          <w:p w:rsidR="00DF3E64" w:rsidRDefault="00DF3E64" w:rsidP="004F5080">
            <w:pPr>
              <w:tabs>
                <w:tab w:val="left" w:pos="0"/>
              </w:tabs>
              <w:jc w:val="both"/>
              <w:rPr>
                <w:b/>
                <w:i/>
                <w:sz w:val="22"/>
              </w:rPr>
            </w:pPr>
          </w:p>
        </w:tc>
      </w:tr>
    </w:tbl>
    <w:p w:rsidR="00B668F0" w:rsidRDefault="00B668F0" w:rsidP="00B668F0">
      <w:r>
        <w:t>Parengė</w:t>
      </w:r>
    </w:p>
    <w:p w:rsidR="00B668F0" w:rsidRDefault="00E763B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Indrė Gavėnė</w:t>
      </w:r>
      <w:r>
        <w:rPr>
          <w:lang w:eastAsia="de-DE"/>
        </w:rPr>
        <w:fldChar w:fldCharType="end"/>
      </w:r>
    </w:p>
    <w:p w:rsidR="00B668F0" w:rsidRDefault="00E763BF" w:rsidP="00B668F0">
      <w:pPr>
        <w:pStyle w:val="Antrats"/>
        <w:tabs>
          <w:tab w:val="clear" w:pos="4153"/>
          <w:tab w:val="clear" w:pos="8306"/>
        </w:tabs>
      </w:pPr>
      <w:r>
        <w:fldChar w:fldCharType="begin">
          <w:ffData>
            <w:name w:val="NOW_DATE1"/>
            <w:enabled/>
            <w:calcOnExit w:val="0"/>
            <w:textInput>
              <w:default w:val="{$NOW_DATE1}"/>
            </w:textInput>
          </w:ffData>
        </w:fldChar>
      </w:r>
      <w:r w:rsidR="0098261E">
        <w:instrText xml:space="preserve"> FORMTEXT </w:instrText>
      </w:r>
      <w:r>
        <w:fldChar w:fldCharType="separate"/>
      </w:r>
      <w:r w:rsidR="00B668F0">
        <w:rPr>
          <w:noProof/>
        </w:rPr>
        <w:t>2017-06-</w:t>
      </w:r>
      <w:r w:rsidR="0074190D">
        <w:rPr>
          <w:noProof/>
        </w:rPr>
        <w:t>16</w:t>
      </w:r>
      <w:r>
        <w:rPr>
          <w:noProof/>
        </w:rPr>
        <w:fldChar w:fldCharType="end"/>
      </w:r>
    </w:p>
    <w:p w:rsidR="006A29E6" w:rsidRDefault="006A29E6" w:rsidP="00B668F0"/>
    <w:p w:rsidR="00424BC4" w:rsidRDefault="00424BC4" w:rsidP="004F5080">
      <w:pPr>
        <w:ind w:left="5760"/>
        <w:jc w:val="center"/>
        <w:rPr>
          <w:b/>
        </w:rPr>
        <w:sectPr w:rsidR="00424BC4" w:rsidSect="00FC1CD3">
          <w:pgSz w:w="11906" w:h="16838" w:code="9"/>
          <w:pgMar w:top="1134" w:right="680" w:bottom="1134" w:left="1701" w:header="1134" w:footer="726" w:gutter="0"/>
          <w:cols w:space="1296"/>
          <w:titlePg/>
          <w:docGrid w:linePitch="360"/>
        </w:sectPr>
      </w:pPr>
      <w:bookmarkStart w:id="5" w:name="_GoBack"/>
      <w:bookmarkEnd w:id="5"/>
    </w:p>
    <w:p w:rsidR="004F5080" w:rsidRPr="00F72E25" w:rsidRDefault="004F5080" w:rsidP="00F72E25">
      <w:pPr>
        <w:ind w:left="5103" w:firstLine="1134"/>
        <w:rPr>
          <w:b/>
          <w:lang w:val="en-US"/>
        </w:rPr>
      </w:pPr>
      <w:r w:rsidRPr="00A07A71">
        <w:rPr>
          <w:b/>
        </w:rPr>
        <w:t>Projekto</w:t>
      </w:r>
      <w:r w:rsidR="00F72E25">
        <w:rPr>
          <w:b/>
          <w:lang w:val="en-US"/>
        </w:rPr>
        <w:t xml:space="preserve"> </w:t>
      </w:r>
      <w:r>
        <w:rPr>
          <w:b/>
        </w:rPr>
        <w:t>l</w:t>
      </w:r>
      <w:r w:rsidRPr="00FB2659">
        <w:rPr>
          <w:b/>
        </w:rPr>
        <w:t>yginamasis variantas</w:t>
      </w:r>
    </w:p>
    <w:p w:rsidR="004F5080" w:rsidRDefault="004F5080" w:rsidP="00B668F0"/>
    <w:p w:rsidR="004F5080" w:rsidRDefault="004F5080" w:rsidP="00B668F0"/>
    <w:p w:rsidR="004F5080" w:rsidRDefault="004F5080" w:rsidP="004F5080">
      <w:pPr>
        <w:jc w:val="center"/>
        <w:rPr>
          <w:b/>
        </w:rPr>
      </w:pPr>
      <w:r>
        <w:rPr>
          <w:b/>
          <w:lang w:val="en-US"/>
        </w:rPr>
        <w:t xml:space="preserve">JURBARKO RAJONO </w:t>
      </w:r>
      <w:r>
        <w:rPr>
          <w:b/>
        </w:rPr>
        <w:t>SAVIVALDYBĖS TARYBA</w:t>
      </w:r>
    </w:p>
    <w:p w:rsidR="004F5080" w:rsidRDefault="004F5080" w:rsidP="004F508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F5080" w:rsidTr="00444235">
        <w:trPr>
          <w:cantSplit/>
        </w:trPr>
        <w:tc>
          <w:tcPr>
            <w:tcW w:w="9654" w:type="dxa"/>
            <w:tcBorders>
              <w:top w:val="nil"/>
              <w:left w:val="nil"/>
              <w:bottom w:val="nil"/>
              <w:right w:val="nil"/>
            </w:tcBorders>
          </w:tcPr>
          <w:p w:rsidR="004F5080" w:rsidRDefault="004F5080" w:rsidP="00444235">
            <w:pPr>
              <w:pStyle w:val="Antrat1"/>
              <w:rPr>
                <w:caps/>
                <w:szCs w:val="24"/>
                <w:lang w:val="lt-LT"/>
              </w:rPr>
            </w:pPr>
            <w:r>
              <w:rPr>
                <w:szCs w:val="24"/>
                <w:lang w:val="lt-LT"/>
              </w:rPr>
              <w:t>SPRENDIMAS</w:t>
            </w:r>
          </w:p>
        </w:tc>
      </w:tr>
      <w:tr w:rsidR="004F5080" w:rsidTr="00444235">
        <w:trPr>
          <w:cantSplit/>
        </w:trPr>
        <w:tc>
          <w:tcPr>
            <w:tcW w:w="9654" w:type="dxa"/>
            <w:tcBorders>
              <w:top w:val="nil"/>
              <w:left w:val="nil"/>
              <w:bottom w:val="nil"/>
              <w:right w:val="nil"/>
            </w:tcBorders>
          </w:tcPr>
          <w:p w:rsidR="004F5080" w:rsidRPr="00997C90" w:rsidRDefault="00E763BF" w:rsidP="00444235">
            <w:pPr>
              <w:pStyle w:val="Antrats"/>
              <w:tabs>
                <w:tab w:val="left" w:pos="1296"/>
              </w:tabs>
              <w:jc w:val="center"/>
              <w:rPr>
                <w:b/>
                <w:caps/>
              </w:rPr>
            </w:pPr>
            <w:r w:rsidRPr="00997C90">
              <w:rPr>
                <w:b/>
              </w:rPr>
              <w:fldChar w:fldCharType="begin">
                <w:ffData>
                  <w:name w:val="DOC_DATA"/>
                  <w:enabled/>
                  <w:calcOnExit w:val="0"/>
                  <w:textInput>
                    <w:default w:val="{$DOC_DATA}"/>
                  </w:textInput>
                </w:ffData>
              </w:fldChar>
            </w:r>
            <w:r w:rsidR="004F5080" w:rsidRPr="00997C90">
              <w:rPr>
                <w:b/>
              </w:rPr>
              <w:instrText xml:space="preserve"> FORMTEXT </w:instrText>
            </w:r>
            <w:r w:rsidRPr="00997C90">
              <w:rPr>
                <w:b/>
              </w:rPr>
            </w:r>
            <w:r w:rsidRPr="00997C90">
              <w:rPr>
                <w:b/>
              </w:rPr>
              <w:fldChar w:fldCharType="separate"/>
            </w:r>
            <w:r w:rsidR="004F5080" w:rsidRPr="00997C90">
              <w:rPr>
                <w:b/>
                <w:noProof/>
              </w:rPr>
              <w:t xml:space="preserve">DĖL JURBARKO RAJONO SAVIVALDYBĖS TARYBOS  2015 M. RUGSĖJO 24 D. SPRENDIMO NR. T2-255 „DĖL JURBARKO RAJONO SAVIVALDYBĖS TARYBOS VEIKLOS REGLAMENTO PATVIRTINIMO“ PAKEITIMO </w:t>
            </w:r>
            <w:r w:rsidRPr="00997C90">
              <w:rPr>
                <w:b/>
              </w:rPr>
              <w:fldChar w:fldCharType="end"/>
            </w:r>
            <w:r w:rsidRPr="00997C90">
              <w:rPr>
                <w:b/>
              </w:rPr>
              <w:fldChar w:fldCharType="begin">
                <w:ffData>
                  <w:name w:val="DOC_DATA"/>
                  <w:enabled/>
                  <w:calcOnExit w:val="0"/>
                  <w:textInput>
                    <w:default w:val="{$DOC_DATA}"/>
                  </w:textInput>
                </w:ffData>
              </w:fldChar>
            </w:r>
            <w:r w:rsidR="004F5080" w:rsidRPr="00997C90">
              <w:rPr>
                <w:b/>
              </w:rPr>
              <w:instrText xml:space="preserve"> FORMTEXT </w:instrText>
            </w:r>
            <w:r w:rsidR="00C42602">
              <w:rPr>
                <w:b/>
              </w:rPr>
            </w:r>
            <w:r w:rsidR="00C42602">
              <w:rPr>
                <w:b/>
              </w:rPr>
              <w:fldChar w:fldCharType="separate"/>
            </w:r>
            <w:r w:rsidRPr="00997C90">
              <w:rPr>
                <w:b/>
              </w:rPr>
              <w:fldChar w:fldCharType="end"/>
            </w:r>
          </w:p>
        </w:tc>
      </w:tr>
      <w:tr w:rsidR="004F5080" w:rsidTr="00444235">
        <w:trPr>
          <w:cantSplit/>
        </w:trPr>
        <w:tc>
          <w:tcPr>
            <w:tcW w:w="9654" w:type="dxa"/>
            <w:tcBorders>
              <w:top w:val="nil"/>
              <w:left w:val="nil"/>
              <w:bottom w:val="nil"/>
              <w:right w:val="nil"/>
            </w:tcBorders>
          </w:tcPr>
          <w:p w:rsidR="004F5080" w:rsidRPr="00997C90" w:rsidRDefault="004F5080" w:rsidP="00444235">
            <w:pPr>
              <w:pStyle w:val="Antrats"/>
              <w:tabs>
                <w:tab w:val="left" w:pos="1296"/>
              </w:tabs>
              <w:jc w:val="center"/>
              <w:rPr>
                <w:b/>
                <w:caps/>
              </w:rPr>
            </w:pPr>
          </w:p>
        </w:tc>
      </w:tr>
      <w:tr w:rsidR="004F5080" w:rsidTr="00444235">
        <w:trPr>
          <w:cantSplit/>
        </w:trPr>
        <w:tc>
          <w:tcPr>
            <w:tcW w:w="9654" w:type="dxa"/>
            <w:tcBorders>
              <w:top w:val="nil"/>
              <w:left w:val="nil"/>
              <w:bottom w:val="nil"/>
              <w:right w:val="nil"/>
            </w:tcBorders>
          </w:tcPr>
          <w:p w:rsidR="004F5080" w:rsidRPr="00997C90" w:rsidRDefault="004F5080" w:rsidP="00DF3E64">
            <w:pPr>
              <w:pStyle w:val="Antrats"/>
              <w:tabs>
                <w:tab w:val="left" w:pos="1296"/>
              </w:tabs>
              <w:jc w:val="center"/>
              <w:rPr>
                <w:b/>
                <w:caps/>
              </w:rPr>
            </w:pPr>
            <w:r w:rsidRPr="00997C90">
              <w:t xml:space="preserve">2017 m. </w:t>
            </w:r>
            <w:r w:rsidR="00DF3E64">
              <w:t>birželio 29</w:t>
            </w:r>
            <w:r w:rsidRPr="00997C90">
              <w:t xml:space="preserve"> d. Nr. </w:t>
            </w:r>
            <w:r w:rsidR="00E763BF" w:rsidRPr="00997C90">
              <w:fldChar w:fldCharType="begin">
                <w:ffData>
                  <w:name w:val="SHOWS"/>
                  <w:enabled/>
                  <w:calcOnExit w:val="0"/>
                  <w:textInput>
                    <w:default w:val="{$SHOWS}"/>
                  </w:textInput>
                </w:ffData>
              </w:fldChar>
            </w:r>
            <w:r w:rsidRPr="00997C90">
              <w:instrText xml:space="preserve"> FORMTEXT </w:instrText>
            </w:r>
            <w:r w:rsidR="00E763BF" w:rsidRPr="00997C90">
              <w:fldChar w:fldCharType="separate"/>
            </w:r>
            <w:r w:rsidRPr="00997C90">
              <w:rPr>
                <w:noProof/>
              </w:rPr>
              <w:t>TSP-185</w:t>
            </w:r>
            <w:r w:rsidR="00E763BF" w:rsidRPr="00997C90">
              <w:fldChar w:fldCharType="end"/>
            </w:r>
          </w:p>
        </w:tc>
      </w:tr>
      <w:tr w:rsidR="004F5080" w:rsidTr="00444235">
        <w:trPr>
          <w:cantSplit/>
        </w:trPr>
        <w:tc>
          <w:tcPr>
            <w:tcW w:w="9654" w:type="dxa"/>
            <w:tcBorders>
              <w:top w:val="nil"/>
              <w:left w:val="nil"/>
              <w:bottom w:val="nil"/>
              <w:right w:val="nil"/>
            </w:tcBorders>
          </w:tcPr>
          <w:p w:rsidR="004F5080" w:rsidRDefault="004F5080" w:rsidP="00444235">
            <w:pPr>
              <w:jc w:val="center"/>
            </w:pPr>
            <w:r>
              <w:t>Jurbarkas</w:t>
            </w:r>
          </w:p>
        </w:tc>
      </w:tr>
    </w:tbl>
    <w:p w:rsidR="004F5080" w:rsidRPr="00892223" w:rsidRDefault="004F5080" w:rsidP="004F5080"/>
    <w:p w:rsidR="00424BC4" w:rsidRPr="00FB2659" w:rsidRDefault="00424BC4" w:rsidP="00424BC4">
      <w:pPr>
        <w:pStyle w:val="Antrat1"/>
        <w:ind w:firstLine="720"/>
        <w:jc w:val="both"/>
        <w:rPr>
          <w:rFonts w:eastAsia="Arial Unicode MS"/>
          <w:b w:val="0"/>
          <w:szCs w:val="24"/>
          <w:lang w:val="lt-LT" w:eastAsia="lt-LT"/>
        </w:rPr>
      </w:pPr>
      <w:r w:rsidRPr="00FB2659">
        <w:rPr>
          <w:b w:val="0"/>
          <w:szCs w:val="24"/>
          <w:lang w:val="lt-LT"/>
        </w:rPr>
        <w:t xml:space="preserve">Vadovaudamasi Lietuvos Respublikos vietos savivaldos įstatymo 16 straipsnio 2 dalies </w:t>
      </w:r>
      <w:r>
        <w:rPr>
          <w:b w:val="0"/>
          <w:szCs w:val="24"/>
          <w:lang w:val="lt-LT"/>
        </w:rPr>
        <w:br/>
      </w:r>
      <w:r w:rsidRPr="00FB2659">
        <w:rPr>
          <w:b w:val="0"/>
          <w:szCs w:val="24"/>
          <w:lang w:val="lt-LT"/>
        </w:rPr>
        <w:t xml:space="preserve">1 punktu, 18 straipsnio 1 dalimi </w:t>
      </w:r>
      <w:r>
        <w:rPr>
          <w:b w:val="0"/>
          <w:szCs w:val="24"/>
          <w:lang w:val="lt-LT"/>
        </w:rPr>
        <w:t xml:space="preserve">ir atsižvelgdama į </w:t>
      </w:r>
      <w:r w:rsidRPr="004612AD">
        <w:rPr>
          <w:b w:val="0"/>
          <w:lang w:val="lt-LT"/>
        </w:rPr>
        <w:t xml:space="preserve">2017 m. gegužės 25 d. </w:t>
      </w:r>
      <w:r>
        <w:rPr>
          <w:b w:val="0"/>
          <w:szCs w:val="24"/>
          <w:lang w:val="lt-LT"/>
        </w:rPr>
        <w:t>Lietuvos R</w:t>
      </w:r>
      <w:r w:rsidRPr="004612AD">
        <w:rPr>
          <w:b w:val="0"/>
          <w:szCs w:val="24"/>
          <w:lang w:val="lt-LT"/>
        </w:rPr>
        <w:t xml:space="preserve">espublikos vietos savivaldos įstatymo </w:t>
      </w:r>
      <w:r>
        <w:rPr>
          <w:b w:val="0"/>
          <w:szCs w:val="24"/>
          <w:lang w:val="lt-LT"/>
        </w:rPr>
        <w:t>N</w:t>
      </w:r>
      <w:r w:rsidRPr="004612AD">
        <w:rPr>
          <w:b w:val="0"/>
          <w:szCs w:val="24"/>
          <w:lang w:val="lt-LT"/>
        </w:rPr>
        <w:t xml:space="preserve">r. </w:t>
      </w:r>
      <w:r>
        <w:rPr>
          <w:b w:val="0"/>
          <w:szCs w:val="24"/>
          <w:lang w:val="lt-LT"/>
        </w:rPr>
        <w:t>I</w:t>
      </w:r>
      <w:r w:rsidRPr="004612AD">
        <w:rPr>
          <w:b w:val="0"/>
          <w:szCs w:val="24"/>
          <w:lang w:val="lt-LT"/>
        </w:rPr>
        <w:t xml:space="preserve">-533 14 straipsnio pakeitimo įstatymą </w:t>
      </w:r>
      <w:r>
        <w:rPr>
          <w:b w:val="0"/>
          <w:lang w:val="lt-LT"/>
        </w:rPr>
        <w:t>N</w:t>
      </w:r>
      <w:r w:rsidRPr="004612AD">
        <w:rPr>
          <w:b w:val="0"/>
          <w:lang w:val="lt-LT"/>
        </w:rPr>
        <w:t>r. XIII-384</w:t>
      </w:r>
      <w:r>
        <w:rPr>
          <w:b w:val="0"/>
          <w:lang w:val="lt-LT"/>
        </w:rPr>
        <w:t>,</w:t>
      </w:r>
      <w:r w:rsidRPr="00FB2659">
        <w:rPr>
          <w:b w:val="0"/>
          <w:szCs w:val="24"/>
          <w:lang w:val="lt-LT"/>
        </w:rPr>
        <w:t xml:space="preserve"> Jurbarko rajono savivaldybės taryba  </w:t>
      </w:r>
      <w:r w:rsidRPr="00FB2659">
        <w:rPr>
          <w:b w:val="0"/>
          <w:spacing w:val="120"/>
          <w:szCs w:val="24"/>
          <w:lang w:val="lt-LT"/>
        </w:rPr>
        <w:t>nusprendži</w:t>
      </w:r>
      <w:r w:rsidRPr="00FB2659">
        <w:rPr>
          <w:b w:val="0"/>
          <w:szCs w:val="24"/>
          <w:lang w:val="lt-LT"/>
        </w:rPr>
        <w:t>a</w:t>
      </w:r>
      <w:r w:rsidRPr="00FB2659">
        <w:rPr>
          <w:rFonts w:eastAsia="Arial Unicode MS"/>
          <w:b w:val="0"/>
          <w:szCs w:val="24"/>
          <w:lang w:val="lt-LT" w:eastAsia="lt-LT"/>
        </w:rPr>
        <w:t>:</w:t>
      </w:r>
    </w:p>
    <w:p w:rsidR="00424BC4" w:rsidRPr="00FB2659" w:rsidRDefault="00424BC4" w:rsidP="00424BC4">
      <w:pPr>
        <w:ind w:firstLine="720"/>
        <w:jc w:val="both"/>
        <w:rPr>
          <w:rFonts w:eastAsia="Arial Unicode MS"/>
          <w:szCs w:val="24"/>
          <w:lang w:eastAsia="lt-LT"/>
        </w:rPr>
      </w:pPr>
    </w:p>
    <w:p w:rsidR="00424BC4" w:rsidRDefault="00424BC4" w:rsidP="00424BC4">
      <w:pPr>
        <w:tabs>
          <w:tab w:val="left" w:pos="1134"/>
        </w:tabs>
        <w:ind w:firstLine="709"/>
        <w:jc w:val="both"/>
        <w:rPr>
          <w:szCs w:val="24"/>
          <w:lang w:eastAsia="lt-LT"/>
        </w:rPr>
      </w:pPr>
      <w:r w:rsidRPr="00FB2659">
        <w:rPr>
          <w:szCs w:val="24"/>
        </w:rPr>
        <w:t xml:space="preserve">1. Pakeisti </w:t>
      </w:r>
      <w:r w:rsidRPr="00FB2659">
        <w:rPr>
          <w:szCs w:val="24"/>
          <w:lang w:eastAsia="lt-LT"/>
        </w:rPr>
        <w:t>Jurbarko rajono savivaldybės tarybos veiklos reglament</w:t>
      </w:r>
      <w:r>
        <w:rPr>
          <w:szCs w:val="24"/>
          <w:lang w:eastAsia="lt-LT"/>
        </w:rPr>
        <w:t>ą</w:t>
      </w:r>
      <w:r w:rsidRPr="00FB2659">
        <w:rPr>
          <w:szCs w:val="24"/>
          <w:lang w:eastAsia="lt-LT"/>
        </w:rPr>
        <w:t>, patvirtint</w:t>
      </w:r>
      <w:r>
        <w:rPr>
          <w:szCs w:val="24"/>
          <w:lang w:eastAsia="lt-LT"/>
        </w:rPr>
        <w:t>ą</w:t>
      </w:r>
      <w:r w:rsidRPr="00FB2659">
        <w:rPr>
          <w:szCs w:val="24"/>
          <w:lang w:eastAsia="lt-LT"/>
        </w:rPr>
        <w:t xml:space="preserve"> Jurbarko rajono savivaldybės tarybos </w:t>
      </w:r>
      <w:r w:rsidRPr="00FB2659">
        <w:t xml:space="preserve">2015 m. rugsėjo 24 d. sprendimu Nr. T2-255 „Dėl </w:t>
      </w:r>
      <w:r w:rsidRPr="00FB2659">
        <w:rPr>
          <w:szCs w:val="24"/>
          <w:lang w:eastAsia="lt-LT"/>
        </w:rPr>
        <w:t>Jurbarko rajono savivaldybės tarybos veiklos reglamento patv</w:t>
      </w:r>
      <w:r>
        <w:rPr>
          <w:szCs w:val="24"/>
          <w:lang w:eastAsia="lt-LT"/>
        </w:rPr>
        <w:t>irtinimo“:</w:t>
      </w:r>
    </w:p>
    <w:p w:rsidR="00424BC4" w:rsidRDefault="00424BC4" w:rsidP="00424BC4">
      <w:pPr>
        <w:tabs>
          <w:tab w:val="left" w:pos="1134"/>
        </w:tabs>
        <w:ind w:firstLine="709"/>
        <w:jc w:val="both"/>
        <w:rPr>
          <w:szCs w:val="24"/>
          <w:lang w:eastAsia="lt-LT"/>
        </w:rPr>
      </w:pPr>
      <w:r>
        <w:rPr>
          <w:szCs w:val="24"/>
          <w:lang w:eastAsia="lt-LT"/>
        </w:rPr>
        <w:t>1.1. Pakeisti 94.8 punktą ir jį išdėstyti taip:</w:t>
      </w:r>
    </w:p>
    <w:p w:rsidR="00913B06" w:rsidRDefault="00424BC4" w:rsidP="00913B06">
      <w:pPr>
        <w:tabs>
          <w:tab w:val="left" w:pos="720"/>
        </w:tabs>
        <w:ind w:firstLine="720"/>
        <w:jc w:val="both"/>
        <w:rPr>
          <w:szCs w:val="24"/>
        </w:rPr>
      </w:pPr>
      <w:r>
        <w:rPr>
          <w:szCs w:val="24"/>
          <w:lang w:eastAsia="lt-LT"/>
        </w:rPr>
        <w:t>„94.8</w:t>
      </w:r>
      <w:r w:rsidRPr="001B0200">
        <w:rPr>
          <w:szCs w:val="24"/>
        </w:rPr>
        <w:t>.</w:t>
      </w:r>
      <w:r>
        <w:rPr>
          <w:szCs w:val="24"/>
        </w:rPr>
        <w:t xml:space="preserve"> </w:t>
      </w:r>
      <w:r>
        <w:t xml:space="preserve">dirba pagal tarybos patvirtintą veiklos programą ir kiekvienų metų </w:t>
      </w:r>
      <w:r w:rsidRPr="00770B49">
        <w:rPr>
          <w:strike/>
        </w:rPr>
        <w:t>pabaigoje</w:t>
      </w:r>
      <w:r>
        <w:t xml:space="preserve"> </w:t>
      </w:r>
      <w:r w:rsidRPr="00D67F09">
        <w:rPr>
          <w:b/>
        </w:rPr>
        <w:t>pradžioje</w:t>
      </w:r>
      <w:r>
        <w:t xml:space="preserve"> </w:t>
      </w:r>
      <w:r w:rsidR="00913B06" w:rsidRPr="00913B06">
        <w:rPr>
          <w:b/>
        </w:rPr>
        <w:t>iki kovo 31 d.</w:t>
      </w:r>
      <w:r w:rsidR="00913B06">
        <w:t xml:space="preserve"> už savo veiklą atsiskaito tarybai</w:t>
      </w:r>
      <w:r w:rsidR="00913B06" w:rsidRPr="00424BC4">
        <w:t>.</w:t>
      </w:r>
      <w:r w:rsidR="00913B06" w:rsidRPr="00424BC4">
        <w:rPr>
          <w:szCs w:val="24"/>
        </w:rPr>
        <w:t>“;</w:t>
      </w:r>
    </w:p>
    <w:p w:rsidR="00424BC4" w:rsidRDefault="00424BC4" w:rsidP="00424BC4">
      <w:pPr>
        <w:tabs>
          <w:tab w:val="left" w:pos="1134"/>
        </w:tabs>
        <w:ind w:firstLine="709"/>
        <w:jc w:val="both"/>
        <w:rPr>
          <w:szCs w:val="24"/>
          <w:lang w:eastAsia="lt-LT"/>
        </w:rPr>
      </w:pPr>
      <w:r>
        <w:rPr>
          <w:szCs w:val="24"/>
          <w:lang w:eastAsia="lt-LT"/>
        </w:rPr>
        <w:t xml:space="preserve">1.2. Papildyti 94.9 punktu ir jį išdėstyti taip: </w:t>
      </w:r>
    </w:p>
    <w:p w:rsidR="00424BC4" w:rsidRDefault="00424BC4" w:rsidP="00424BC4">
      <w:pPr>
        <w:ind w:firstLine="709"/>
        <w:jc w:val="both"/>
        <w:rPr>
          <w:b/>
          <w:szCs w:val="24"/>
          <w:lang w:eastAsia="lt-LT"/>
        </w:rPr>
      </w:pPr>
      <w:r w:rsidRPr="00770B49">
        <w:rPr>
          <w:szCs w:val="24"/>
          <w:lang w:eastAsia="lt-LT"/>
        </w:rPr>
        <w:t>„</w:t>
      </w:r>
      <w:r w:rsidRPr="00770B49">
        <w:rPr>
          <w:b/>
          <w:szCs w:val="24"/>
          <w:lang w:eastAsia="lt-LT"/>
        </w:rPr>
        <w:t>94.9. nagrinėja iš asmenų gaunamus pranešimus ir pareiškimus apie savivaldybės administracijos, įmonių, įstaigų ir jų vadovų veiklą ir teikia dėl jų siūlymus savivaldybės administracijai ir savivaldybės tarybai.</w:t>
      </w:r>
      <w:r w:rsidRPr="00770B49">
        <w:rPr>
          <w:szCs w:val="24"/>
          <w:lang w:eastAsia="lt-LT"/>
        </w:rPr>
        <w:t>“;</w:t>
      </w:r>
    </w:p>
    <w:p w:rsidR="00424BC4" w:rsidRDefault="00424BC4" w:rsidP="00424BC4">
      <w:pPr>
        <w:tabs>
          <w:tab w:val="left" w:pos="1134"/>
        </w:tabs>
        <w:ind w:firstLine="709"/>
        <w:jc w:val="both"/>
        <w:rPr>
          <w:szCs w:val="24"/>
          <w:lang w:eastAsia="lt-LT"/>
        </w:rPr>
      </w:pPr>
      <w:r w:rsidRPr="00770B49">
        <w:rPr>
          <w:szCs w:val="24"/>
          <w:lang w:eastAsia="lt-LT"/>
        </w:rPr>
        <w:t xml:space="preserve">1.3. </w:t>
      </w:r>
      <w:r>
        <w:rPr>
          <w:szCs w:val="24"/>
          <w:lang w:eastAsia="lt-LT"/>
        </w:rPr>
        <w:t>Pakeisti 175 punkt</w:t>
      </w:r>
      <w:r w:rsidR="00753146">
        <w:rPr>
          <w:szCs w:val="24"/>
          <w:lang w:eastAsia="lt-LT"/>
        </w:rPr>
        <w:t>ą</w:t>
      </w:r>
      <w:r>
        <w:rPr>
          <w:szCs w:val="24"/>
          <w:lang w:eastAsia="lt-LT"/>
        </w:rPr>
        <w:t xml:space="preserve"> </w:t>
      </w:r>
      <w:r w:rsidR="00753146">
        <w:rPr>
          <w:szCs w:val="24"/>
          <w:lang w:eastAsia="lt-LT"/>
        </w:rPr>
        <w:t>ir jį</w:t>
      </w:r>
      <w:r>
        <w:rPr>
          <w:szCs w:val="24"/>
          <w:lang w:eastAsia="lt-LT"/>
        </w:rPr>
        <w:t xml:space="preserve"> išdėstyti taip:</w:t>
      </w:r>
    </w:p>
    <w:p w:rsidR="00D67F09" w:rsidRDefault="00424BC4" w:rsidP="00424BC4">
      <w:pPr>
        <w:ind w:firstLine="709"/>
        <w:jc w:val="both"/>
        <w:rPr>
          <w:szCs w:val="24"/>
          <w:lang w:eastAsia="lt-LT"/>
        </w:rPr>
      </w:pPr>
      <w:r>
        <w:rPr>
          <w:szCs w:val="24"/>
          <w:lang w:eastAsia="lt-LT"/>
        </w:rPr>
        <w:t xml:space="preserve">„175. </w:t>
      </w:r>
      <w:r w:rsidRPr="00753146">
        <w:rPr>
          <w:strike/>
          <w:szCs w:val="24"/>
          <w:lang w:eastAsia="lt-LT"/>
        </w:rPr>
        <w:t>Savivaldybės kontrolės ir audito tarnybai savivaldybės administracija ne vėliau kaip iki kitų metų gegužės 31 dienos pateikia parengtą turto ataskaitą ir pateiktą tvirtinti konsoliduotųjų ataskaitų rinkinį.</w:t>
      </w:r>
      <w:r w:rsidRPr="00770B49">
        <w:rPr>
          <w:szCs w:val="24"/>
          <w:lang w:eastAsia="lt-LT"/>
        </w:rPr>
        <w:t xml:space="preserve"> </w:t>
      </w:r>
      <w:r w:rsidR="00753146" w:rsidRPr="00D67F09">
        <w:rPr>
          <w:b/>
          <w:szCs w:val="24"/>
          <w:lang w:eastAsia="lt-LT"/>
        </w:rPr>
        <w:t>Savivaldybės administracija ne vėliau kaip iki kitų metų gegužės 31 dienos pateikia savivaldybės kontrolės ir audito tarnybai parengtus konsoliduotųjų biudžeto vykdymo ir finansinių ataskaitų rinkinius.</w:t>
      </w:r>
      <w:r w:rsidR="00753146" w:rsidRPr="00753146">
        <w:rPr>
          <w:szCs w:val="24"/>
          <w:lang w:eastAsia="lt-LT"/>
        </w:rPr>
        <w:t xml:space="preserve"> </w:t>
      </w:r>
      <w:r w:rsidRPr="00770B49">
        <w:rPr>
          <w:szCs w:val="24"/>
          <w:lang w:eastAsia="lt-LT"/>
        </w:rPr>
        <w:t xml:space="preserve">Savivaldybės kontrolės ir audito tarnybai atlikus auditą, savivaldybės kontrolierius iki kiekvienų metų liepos 15 dienos </w:t>
      </w:r>
      <w:r w:rsidRPr="00770B49">
        <w:rPr>
          <w:strike/>
          <w:szCs w:val="24"/>
          <w:lang w:eastAsia="lt-LT"/>
        </w:rPr>
        <w:t>šiame reglamente nustatyta tarybos sprendimų projektų pateikimo tvarka</w:t>
      </w:r>
      <w:r w:rsidRPr="00770B49">
        <w:rPr>
          <w:szCs w:val="24"/>
          <w:lang w:eastAsia="lt-LT"/>
        </w:rPr>
        <w:t xml:space="preserve"> </w:t>
      </w:r>
      <w:r w:rsidRPr="00770B49">
        <w:rPr>
          <w:b/>
          <w:szCs w:val="24"/>
          <w:lang w:eastAsia="lt-LT"/>
        </w:rPr>
        <w:t>raštu</w:t>
      </w:r>
      <w:r>
        <w:rPr>
          <w:szCs w:val="24"/>
          <w:lang w:eastAsia="lt-LT"/>
        </w:rPr>
        <w:t xml:space="preserve"> </w:t>
      </w:r>
      <w:r w:rsidRPr="00770B49">
        <w:rPr>
          <w:szCs w:val="24"/>
          <w:lang w:eastAsia="lt-LT"/>
        </w:rPr>
        <w:t xml:space="preserve">teikia tarybai </w:t>
      </w:r>
      <w:r w:rsidR="00D67F09" w:rsidRPr="00D67F09">
        <w:rPr>
          <w:strike/>
          <w:szCs w:val="24"/>
          <w:lang w:eastAsia="lt-LT"/>
        </w:rPr>
        <w:t>išvadas</w:t>
      </w:r>
      <w:r w:rsidR="00D67F09">
        <w:rPr>
          <w:szCs w:val="24"/>
          <w:lang w:eastAsia="lt-LT"/>
        </w:rPr>
        <w:t>:</w:t>
      </w:r>
    </w:p>
    <w:p w:rsidR="00D67F09" w:rsidRPr="00D67F09" w:rsidRDefault="00D67F09" w:rsidP="00D67F09">
      <w:pPr>
        <w:ind w:firstLine="709"/>
        <w:jc w:val="both"/>
        <w:rPr>
          <w:strike/>
          <w:szCs w:val="24"/>
          <w:lang w:eastAsia="lt-LT"/>
        </w:rPr>
      </w:pPr>
      <w:r w:rsidRPr="00D67F09">
        <w:rPr>
          <w:strike/>
          <w:szCs w:val="24"/>
          <w:lang w:eastAsia="lt-LT"/>
        </w:rPr>
        <w:t>175.1. dėl turto ataskaitos;</w:t>
      </w:r>
    </w:p>
    <w:p w:rsidR="00D67F09" w:rsidRPr="00D67F09" w:rsidRDefault="00D67F09" w:rsidP="00D67F09">
      <w:pPr>
        <w:ind w:firstLine="709"/>
        <w:jc w:val="both"/>
        <w:rPr>
          <w:strike/>
          <w:szCs w:val="24"/>
          <w:lang w:eastAsia="lt-LT"/>
        </w:rPr>
      </w:pPr>
      <w:r w:rsidRPr="00D67F09">
        <w:rPr>
          <w:strike/>
          <w:szCs w:val="24"/>
          <w:lang w:eastAsia="lt-LT"/>
        </w:rPr>
        <w:t>175.2. dėl pateikto tvirtinti savivaldybės konsoliduotųjų ataskaitų rinkinio, savivaldybės biudžeto ir turto naudojimo.</w:t>
      </w:r>
    </w:p>
    <w:p w:rsidR="00424BC4" w:rsidRDefault="00424BC4" w:rsidP="00D67F09">
      <w:pPr>
        <w:ind w:firstLine="709"/>
        <w:jc w:val="both"/>
        <w:rPr>
          <w:szCs w:val="24"/>
          <w:lang w:eastAsia="lt-LT"/>
        </w:rPr>
      </w:pPr>
      <w:r w:rsidRPr="00D67F09">
        <w:rPr>
          <w:b/>
          <w:szCs w:val="24"/>
          <w:lang w:eastAsia="lt-LT"/>
        </w:rPr>
        <w:t>išvad</w:t>
      </w:r>
      <w:r w:rsidR="00753146" w:rsidRPr="00D67F09">
        <w:rPr>
          <w:b/>
          <w:szCs w:val="24"/>
          <w:lang w:eastAsia="lt-LT"/>
        </w:rPr>
        <w:t>ą dėl pateikto tvirtinti savivaldybės konsoliduotųjų ataskaitų rinkinio</w:t>
      </w:r>
      <w:r w:rsidR="00270D73" w:rsidRPr="00D67F09">
        <w:rPr>
          <w:b/>
          <w:szCs w:val="24"/>
          <w:lang w:eastAsia="lt-LT"/>
        </w:rPr>
        <w:t>,</w:t>
      </w:r>
      <w:r w:rsidR="00270D73">
        <w:rPr>
          <w:szCs w:val="24"/>
          <w:lang w:eastAsia="lt-LT"/>
        </w:rPr>
        <w:t xml:space="preserve"> </w:t>
      </w:r>
      <w:r w:rsidR="00270D73" w:rsidRPr="00270D73">
        <w:rPr>
          <w:b/>
          <w:szCs w:val="24"/>
          <w:lang w:eastAsia="lt-LT"/>
        </w:rPr>
        <w:t>savivaldybės biudžeto ir turto naudojimo</w:t>
      </w:r>
      <w:r w:rsidR="00753146" w:rsidRPr="00A55DF0">
        <w:rPr>
          <w:b/>
          <w:szCs w:val="24"/>
          <w:lang w:eastAsia="lt-LT"/>
        </w:rPr>
        <w:t>.</w:t>
      </w:r>
      <w:r>
        <w:rPr>
          <w:szCs w:val="24"/>
          <w:lang w:eastAsia="lt-LT"/>
        </w:rPr>
        <w:t>“;</w:t>
      </w:r>
    </w:p>
    <w:p w:rsidR="00424BC4" w:rsidRDefault="00424BC4" w:rsidP="00424BC4">
      <w:pPr>
        <w:ind w:firstLine="709"/>
        <w:jc w:val="both"/>
        <w:rPr>
          <w:szCs w:val="24"/>
          <w:lang w:eastAsia="lt-LT"/>
        </w:rPr>
      </w:pPr>
      <w:r>
        <w:rPr>
          <w:szCs w:val="24"/>
          <w:lang w:eastAsia="lt-LT"/>
        </w:rPr>
        <w:t xml:space="preserve">1.4. Papildyti </w:t>
      </w:r>
      <w:r w:rsidR="00C505A6">
        <w:rPr>
          <w:szCs w:val="24"/>
          <w:lang w:eastAsia="lt-LT"/>
        </w:rPr>
        <w:t>175</w:t>
      </w:r>
      <w:r w:rsidRPr="00006D8C">
        <w:rPr>
          <w:szCs w:val="24"/>
          <w:vertAlign w:val="superscript"/>
          <w:lang w:eastAsia="lt-LT"/>
        </w:rPr>
        <w:t>1</w:t>
      </w:r>
      <w:r>
        <w:rPr>
          <w:szCs w:val="24"/>
          <w:lang w:eastAsia="lt-LT"/>
        </w:rPr>
        <w:t xml:space="preserve"> punktu ir jį išdėstyti taip:</w:t>
      </w:r>
    </w:p>
    <w:p w:rsidR="00870EFE" w:rsidRDefault="00870EFE" w:rsidP="00870EFE">
      <w:pPr>
        <w:ind w:firstLine="709"/>
        <w:jc w:val="both"/>
        <w:rPr>
          <w:b/>
          <w:color w:val="000000"/>
        </w:rPr>
      </w:pPr>
      <w:r w:rsidRPr="00870EFE">
        <w:rPr>
          <w:b/>
          <w:szCs w:val="24"/>
          <w:lang w:eastAsia="lt-LT"/>
        </w:rPr>
        <w:t>„175</w:t>
      </w:r>
      <w:r w:rsidRPr="00870EFE">
        <w:rPr>
          <w:b/>
          <w:szCs w:val="24"/>
          <w:vertAlign w:val="superscript"/>
          <w:lang w:eastAsia="lt-LT"/>
        </w:rPr>
        <w:t>1</w:t>
      </w:r>
      <w:r w:rsidRPr="00870EFE">
        <w:rPr>
          <w:b/>
          <w:color w:val="000000"/>
        </w:rPr>
        <w:t xml:space="preserve">. Reglamento nustatyta tvarka parengtas sprendimo projektas dėl savivaldybės konsoliduotųjų ataskaitų rinkinio kartu su </w:t>
      </w:r>
      <w:r w:rsidRPr="00870EFE">
        <w:rPr>
          <w:b/>
        </w:rPr>
        <w:t>reglamento 175 punkte nurodyt</w:t>
      </w:r>
      <w:r w:rsidR="00FD5534">
        <w:rPr>
          <w:b/>
        </w:rPr>
        <w:t>a</w:t>
      </w:r>
      <w:r w:rsidRPr="00870EFE">
        <w:rPr>
          <w:b/>
        </w:rPr>
        <w:t xml:space="preserve"> išvad</w:t>
      </w:r>
      <w:r w:rsidR="00FD5534">
        <w:rPr>
          <w:b/>
        </w:rPr>
        <w:t>a</w:t>
      </w:r>
      <w:r w:rsidRPr="00870EFE">
        <w:rPr>
          <w:b/>
        </w:rPr>
        <w:t xml:space="preserve"> </w:t>
      </w:r>
      <w:r w:rsidRPr="00870EFE">
        <w:rPr>
          <w:b/>
          <w:color w:val="000000"/>
        </w:rPr>
        <w:t>teikiamas tvirtinti tarybai.“</w:t>
      </w:r>
    </w:p>
    <w:p w:rsidR="00424BC4" w:rsidRPr="00DF06BF" w:rsidRDefault="00C505A6" w:rsidP="00424BC4">
      <w:pPr>
        <w:pStyle w:val="Sraopastraipa"/>
        <w:tabs>
          <w:tab w:val="left" w:pos="993"/>
        </w:tabs>
        <w:suppressAutoHyphens/>
        <w:ind w:left="0" w:firstLine="709"/>
        <w:jc w:val="both"/>
        <w:rPr>
          <w:szCs w:val="24"/>
          <w:lang w:eastAsia="ar-SA"/>
        </w:rPr>
      </w:pPr>
      <w:r>
        <w:rPr>
          <w:szCs w:val="24"/>
          <w:lang w:eastAsia="ar-SA"/>
        </w:rPr>
        <w:t>2</w:t>
      </w:r>
      <w:r w:rsidR="00424BC4">
        <w:rPr>
          <w:szCs w:val="24"/>
          <w:lang w:eastAsia="ar-SA"/>
        </w:rPr>
        <w:t xml:space="preserve">. </w:t>
      </w:r>
      <w:r w:rsidR="00424BC4" w:rsidRPr="0056467C">
        <w:rPr>
          <w:szCs w:val="24"/>
          <w:lang w:eastAsia="ar-SA"/>
        </w:rPr>
        <w:t>Paskelbti šį sprendimą Teisės aktų registre ir Jurbarko rajono savivaldybės interneto</w:t>
      </w:r>
      <w:r w:rsidR="00424BC4" w:rsidRPr="00EF53E9">
        <w:rPr>
          <w:szCs w:val="24"/>
          <w:lang w:eastAsia="ar-SA"/>
        </w:rPr>
        <w:t xml:space="preserve"> svetainėje.</w:t>
      </w:r>
    </w:p>
    <w:p w:rsidR="004F5080" w:rsidRDefault="004F5080" w:rsidP="004F5080">
      <w:pPr>
        <w:jc w:val="both"/>
      </w:pPr>
    </w:p>
    <w:p w:rsidR="00270D73" w:rsidRDefault="00270D73" w:rsidP="004F5080">
      <w:pPr>
        <w:jc w:val="both"/>
      </w:pPr>
    </w:p>
    <w:tbl>
      <w:tblPr>
        <w:tblW w:w="0" w:type="auto"/>
        <w:tblInd w:w="108" w:type="dxa"/>
        <w:tblLook w:val="0000" w:firstRow="0" w:lastRow="0" w:firstColumn="0" w:lastColumn="0" w:noHBand="0" w:noVBand="0"/>
      </w:tblPr>
      <w:tblGrid>
        <w:gridCol w:w="4410"/>
        <w:gridCol w:w="4410"/>
      </w:tblGrid>
      <w:tr w:rsidR="004F5080" w:rsidTr="00444235">
        <w:trPr>
          <w:trHeight w:val="180"/>
        </w:trPr>
        <w:tc>
          <w:tcPr>
            <w:tcW w:w="4410" w:type="dxa"/>
          </w:tcPr>
          <w:p w:rsidR="004F5080" w:rsidRDefault="004F5080" w:rsidP="00444235">
            <w:r>
              <w:t>Savivaldybės meras</w:t>
            </w:r>
          </w:p>
        </w:tc>
        <w:tc>
          <w:tcPr>
            <w:tcW w:w="4410" w:type="dxa"/>
          </w:tcPr>
          <w:p w:rsidR="004F5080" w:rsidRDefault="004F5080" w:rsidP="00444235">
            <w:pPr>
              <w:jc w:val="right"/>
            </w:pPr>
          </w:p>
        </w:tc>
      </w:tr>
    </w:tbl>
    <w:p w:rsidR="004F5080" w:rsidRDefault="004F5080" w:rsidP="00C505A6"/>
    <w:sectPr w:rsidR="004F5080"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602" w:rsidRDefault="00C42602">
      <w:r>
        <w:separator/>
      </w:r>
    </w:p>
  </w:endnote>
  <w:endnote w:type="continuationSeparator" w:id="0">
    <w:p w:rsidR="00C42602" w:rsidRDefault="00C4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602" w:rsidRDefault="00C42602">
      <w:r>
        <w:separator/>
      </w:r>
    </w:p>
  </w:footnote>
  <w:footnote w:type="continuationSeparator" w:id="0">
    <w:p w:rsidR="00C42602" w:rsidRDefault="00C4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E763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754FC"/>
    <w:multiLevelType w:val="hybridMultilevel"/>
    <w:tmpl w:val="C7720C8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EA23F6"/>
    <w:multiLevelType w:val="multilevel"/>
    <w:tmpl w:val="8BBA0B1C"/>
    <w:lvl w:ilvl="0">
      <w:start w:val="1"/>
      <w:numFmt w:val="decimal"/>
      <w:lvlText w:val="%1."/>
      <w:lvlJc w:val="left"/>
      <w:pPr>
        <w:ind w:left="928"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77101B9"/>
    <w:multiLevelType w:val="hybridMultilevel"/>
    <w:tmpl w:val="3F5875D6"/>
    <w:lvl w:ilvl="0" w:tplc="2D883D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E542187"/>
    <w:multiLevelType w:val="hybridMultilevel"/>
    <w:tmpl w:val="7284A6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AA014A"/>
    <w:multiLevelType w:val="multilevel"/>
    <w:tmpl w:val="81C040C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1B5918"/>
    <w:multiLevelType w:val="hybridMultilevel"/>
    <w:tmpl w:val="FC7EF4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1748BD"/>
    <w:multiLevelType w:val="hybridMultilevel"/>
    <w:tmpl w:val="7B96CF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13"/>
  </w:num>
  <w:num w:numId="6">
    <w:abstractNumId w:val="12"/>
  </w:num>
  <w:num w:numId="7">
    <w:abstractNumId w:val="0"/>
  </w:num>
  <w:num w:numId="8">
    <w:abstractNumId w:val="4"/>
  </w:num>
  <w:num w:numId="9">
    <w:abstractNumId w:val="11"/>
  </w:num>
  <w:num w:numId="10">
    <w:abstractNumId w:val="7"/>
  </w:num>
  <w:num w:numId="11">
    <w:abstractNumId w:val="6"/>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069F"/>
    <w:rsid w:val="00006D8C"/>
    <w:rsid w:val="00015722"/>
    <w:rsid w:val="000258A2"/>
    <w:rsid w:val="00031B2B"/>
    <w:rsid w:val="0003441C"/>
    <w:rsid w:val="00050E45"/>
    <w:rsid w:val="00063450"/>
    <w:rsid w:val="00065B7D"/>
    <w:rsid w:val="00073ECC"/>
    <w:rsid w:val="00076A1D"/>
    <w:rsid w:val="000773EB"/>
    <w:rsid w:val="00085739"/>
    <w:rsid w:val="000C4C3C"/>
    <w:rsid w:val="000D0CA0"/>
    <w:rsid w:val="000D5C7F"/>
    <w:rsid w:val="000E1F44"/>
    <w:rsid w:val="000F3FF3"/>
    <w:rsid w:val="0010372F"/>
    <w:rsid w:val="00107C26"/>
    <w:rsid w:val="00117349"/>
    <w:rsid w:val="0011789C"/>
    <w:rsid w:val="00124B53"/>
    <w:rsid w:val="0013367C"/>
    <w:rsid w:val="0015078A"/>
    <w:rsid w:val="00152F39"/>
    <w:rsid w:val="00162D63"/>
    <w:rsid w:val="00172D6E"/>
    <w:rsid w:val="00181E5E"/>
    <w:rsid w:val="00182224"/>
    <w:rsid w:val="001952BC"/>
    <w:rsid w:val="001A409C"/>
    <w:rsid w:val="001B0200"/>
    <w:rsid w:val="001C36C0"/>
    <w:rsid w:val="001D4EA6"/>
    <w:rsid w:val="00203CFC"/>
    <w:rsid w:val="00212A1D"/>
    <w:rsid w:val="00215D76"/>
    <w:rsid w:val="00226341"/>
    <w:rsid w:val="002339E9"/>
    <w:rsid w:val="00237A6D"/>
    <w:rsid w:val="0024537C"/>
    <w:rsid w:val="00251454"/>
    <w:rsid w:val="002652D1"/>
    <w:rsid w:val="0027093D"/>
    <w:rsid w:val="00270D73"/>
    <w:rsid w:val="00281984"/>
    <w:rsid w:val="00284C1E"/>
    <w:rsid w:val="002935AA"/>
    <w:rsid w:val="002950CD"/>
    <w:rsid w:val="0029716B"/>
    <w:rsid w:val="002A7A26"/>
    <w:rsid w:val="002B5C86"/>
    <w:rsid w:val="002D5B13"/>
    <w:rsid w:val="002E1900"/>
    <w:rsid w:val="002E1F99"/>
    <w:rsid w:val="002E6A3A"/>
    <w:rsid w:val="002F084E"/>
    <w:rsid w:val="00304C06"/>
    <w:rsid w:val="00330699"/>
    <w:rsid w:val="00333FD4"/>
    <w:rsid w:val="003421EA"/>
    <w:rsid w:val="003459E5"/>
    <w:rsid w:val="00372033"/>
    <w:rsid w:val="00375B4D"/>
    <w:rsid w:val="00376143"/>
    <w:rsid w:val="00377BD6"/>
    <w:rsid w:val="003822CB"/>
    <w:rsid w:val="003859D7"/>
    <w:rsid w:val="00394FD0"/>
    <w:rsid w:val="00396591"/>
    <w:rsid w:val="003A33B1"/>
    <w:rsid w:val="003A7F59"/>
    <w:rsid w:val="003B2523"/>
    <w:rsid w:val="003D475A"/>
    <w:rsid w:val="003D484F"/>
    <w:rsid w:val="003E54A7"/>
    <w:rsid w:val="003F1305"/>
    <w:rsid w:val="004003BA"/>
    <w:rsid w:val="00403B06"/>
    <w:rsid w:val="004249E6"/>
    <w:rsid w:val="00424BC4"/>
    <w:rsid w:val="00433D3F"/>
    <w:rsid w:val="00435B30"/>
    <w:rsid w:val="00443634"/>
    <w:rsid w:val="00460718"/>
    <w:rsid w:val="004612AD"/>
    <w:rsid w:val="00483505"/>
    <w:rsid w:val="00494FFB"/>
    <w:rsid w:val="004B2369"/>
    <w:rsid w:val="004B7BDB"/>
    <w:rsid w:val="004F5080"/>
    <w:rsid w:val="00501C69"/>
    <w:rsid w:val="005209D1"/>
    <w:rsid w:val="005231DA"/>
    <w:rsid w:val="00542B92"/>
    <w:rsid w:val="00552A16"/>
    <w:rsid w:val="0056467C"/>
    <w:rsid w:val="00575825"/>
    <w:rsid w:val="00593FFF"/>
    <w:rsid w:val="005B2122"/>
    <w:rsid w:val="005B5815"/>
    <w:rsid w:val="005C31CD"/>
    <w:rsid w:val="005C57AE"/>
    <w:rsid w:val="005D1F24"/>
    <w:rsid w:val="005D5B8D"/>
    <w:rsid w:val="005E08C8"/>
    <w:rsid w:val="006046BD"/>
    <w:rsid w:val="00641E12"/>
    <w:rsid w:val="00645C5F"/>
    <w:rsid w:val="006611BE"/>
    <w:rsid w:val="0066357F"/>
    <w:rsid w:val="00673C21"/>
    <w:rsid w:val="00686E66"/>
    <w:rsid w:val="00687E87"/>
    <w:rsid w:val="00697D48"/>
    <w:rsid w:val="006A29E6"/>
    <w:rsid w:val="006A3881"/>
    <w:rsid w:val="006B1C30"/>
    <w:rsid w:val="006E5BA6"/>
    <w:rsid w:val="00714ED7"/>
    <w:rsid w:val="007253F2"/>
    <w:rsid w:val="0073170A"/>
    <w:rsid w:val="00732616"/>
    <w:rsid w:val="00734333"/>
    <w:rsid w:val="0073485E"/>
    <w:rsid w:val="0074190D"/>
    <w:rsid w:val="00753146"/>
    <w:rsid w:val="00770B49"/>
    <w:rsid w:val="007860A8"/>
    <w:rsid w:val="007C0C3D"/>
    <w:rsid w:val="007C711A"/>
    <w:rsid w:val="007E13A9"/>
    <w:rsid w:val="007E57D4"/>
    <w:rsid w:val="007E659B"/>
    <w:rsid w:val="007F63C9"/>
    <w:rsid w:val="00830277"/>
    <w:rsid w:val="00832B07"/>
    <w:rsid w:val="008554EA"/>
    <w:rsid w:val="00857A58"/>
    <w:rsid w:val="0086234B"/>
    <w:rsid w:val="00870EFE"/>
    <w:rsid w:val="008758B4"/>
    <w:rsid w:val="00876C12"/>
    <w:rsid w:val="008770DC"/>
    <w:rsid w:val="00886BBC"/>
    <w:rsid w:val="00886E2F"/>
    <w:rsid w:val="00892223"/>
    <w:rsid w:val="008962CF"/>
    <w:rsid w:val="00896E6B"/>
    <w:rsid w:val="008A4BEF"/>
    <w:rsid w:val="008A7972"/>
    <w:rsid w:val="008B0D02"/>
    <w:rsid w:val="008B5985"/>
    <w:rsid w:val="008B7173"/>
    <w:rsid w:val="008C2222"/>
    <w:rsid w:val="008C4BDA"/>
    <w:rsid w:val="008C7ADA"/>
    <w:rsid w:val="008D4EDC"/>
    <w:rsid w:val="008D51C9"/>
    <w:rsid w:val="008E329E"/>
    <w:rsid w:val="008E7416"/>
    <w:rsid w:val="0090102D"/>
    <w:rsid w:val="00913B06"/>
    <w:rsid w:val="00914450"/>
    <w:rsid w:val="00930BCB"/>
    <w:rsid w:val="00931D64"/>
    <w:rsid w:val="00933FB0"/>
    <w:rsid w:val="0096266A"/>
    <w:rsid w:val="009766BD"/>
    <w:rsid w:val="0097673C"/>
    <w:rsid w:val="0098095A"/>
    <w:rsid w:val="0098261E"/>
    <w:rsid w:val="00992B19"/>
    <w:rsid w:val="00997C90"/>
    <w:rsid w:val="009B3D5A"/>
    <w:rsid w:val="009C68F2"/>
    <w:rsid w:val="00A151E4"/>
    <w:rsid w:val="00A31AA9"/>
    <w:rsid w:val="00A34E7A"/>
    <w:rsid w:val="00A50EB5"/>
    <w:rsid w:val="00A55DF0"/>
    <w:rsid w:val="00A85052"/>
    <w:rsid w:val="00A93FA4"/>
    <w:rsid w:val="00AA3BDF"/>
    <w:rsid w:val="00AA495F"/>
    <w:rsid w:val="00AD41C3"/>
    <w:rsid w:val="00AD73BE"/>
    <w:rsid w:val="00AD7C4E"/>
    <w:rsid w:val="00AE072A"/>
    <w:rsid w:val="00AE1124"/>
    <w:rsid w:val="00AE1965"/>
    <w:rsid w:val="00AE6068"/>
    <w:rsid w:val="00AE61D9"/>
    <w:rsid w:val="00AF70F9"/>
    <w:rsid w:val="00B137E9"/>
    <w:rsid w:val="00B14102"/>
    <w:rsid w:val="00B21325"/>
    <w:rsid w:val="00B3136F"/>
    <w:rsid w:val="00B3497C"/>
    <w:rsid w:val="00B418C7"/>
    <w:rsid w:val="00B42A07"/>
    <w:rsid w:val="00B53FCB"/>
    <w:rsid w:val="00B54A3C"/>
    <w:rsid w:val="00B668F0"/>
    <w:rsid w:val="00B819F6"/>
    <w:rsid w:val="00B81EF2"/>
    <w:rsid w:val="00B82010"/>
    <w:rsid w:val="00B82C13"/>
    <w:rsid w:val="00B86C39"/>
    <w:rsid w:val="00B9120A"/>
    <w:rsid w:val="00B93FE5"/>
    <w:rsid w:val="00B951B0"/>
    <w:rsid w:val="00BA7260"/>
    <w:rsid w:val="00BA7D22"/>
    <w:rsid w:val="00BB785E"/>
    <w:rsid w:val="00BF707B"/>
    <w:rsid w:val="00C0081B"/>
    <w:rsid w:val="00C01611"/>
    <w:rsid w:val="00C02331"/>
    <w:rsid w:val="00C13615"/>
    <w:rsid w:val="00C1630A"/>
    <w:rsid w:val="00C163EE"/>
    <w:rsid w:val="00C23B13"/>
    <w:rsid w:val="00C27DBD"/>
    <w:rsid w:val="00C364C2"/>
    <w:rsid w:val="00C42389"/>
    <w:rsid w:val="00C42602"/>
    <w:rsid w:val="00C42BD3"/>
    <w:rsid w:val="00C43EC0"/>
    <w:rsid w:val="00C505A6"/>
    <w:rsid w:val="00C531AF"/>
    <w:rsid w:val="00C61D7C"/>
    <w:rsid w:val="00C70B88"/>
    <w:rsid w:val="00C7179E"/>
    <w:rsid w:val="00C71E0F"/>
    <w:rsid w:val="00C76C50"/>
    <w:rsid w:val="00C800F0"/>
    <w:rsid w:val="00C813FE"/>
    <w:rsid w:val="00C83002"/>
    <w:rsid w:val="00C838A0"/>
    <w:rsid w:val="00C83B11"/>
    <w:rsid w:val="00CC0BB5"/>
    <w:rsid w:val="00CD0715"/>
    <w:rsid w:val="00CD092D"/>
    <w:rsid w:val="00CD544D"/>
    <w:rsid w:val="00CE349F"/>
    <w:rsid w:val="00CF0186"/>
    <w:rsid w:val="00D223A3"/>
    <w:rsid w:val="00D259D3"/>
    <w:rsid w:val="00D513AA"/>
    <w:rsid w:val="00D64B91"/>
    <w:rsid w:val="00D67F09"/>
    <w:rsid w:val="00D75F4B"/>
    <w:rsid w:val="00D82C9A"/>
    <w:rsid w:val="00DA0452"/>
    <w:rsid w:val="00DA2529"/>
    <w:rsid w:val="00DC2E72"/>
    <w:rsid w:val="00DC38E8"/>
    <w:rsid w:val="00DC437B"/>
    <w:rsid w:val="00DD363A"/>
    <w:rsid w:val="00DD6591"/>
    <w:rsid w:val="00DF06BF"/>
    <w:rsid w:val="00DF3E64"/>
    <w:rsid w:val="00DF4642"/>
    <w:rsid w:val="00E01F65"/>
    <w:rsid w:val="00E0742E"/>
    <w:rsid w:val="00E15F15"/>
    <w:rsid w:val="00E3136B"/>
    <w:rsid w:val="00E46E1F"/>
    <w:rsid w:val="00E668DA"/>
    <w:rsid w:val="00E72754"/>
    <w:rsid w:val="00E763BF"/>
    <w:rsid w:val="00E77FBC"/>
    <w:rsid w:val="00E904E4"/>
    <w:rsid w:val="00EA6026"/>
    <w:rsid w:val="00EA632D"/>
    <w:rsid w:val="00ED18C9"/>
    <w:rsid w:val="00ED2DA3"/>
    <w:rsid w:val="00EE4E58"/>
    <w:rsid w:val="00EF5137"/>
    <w:rsid w:val="00F06E9E"/>
    <w:rsid w:val="00F117F7"/>
    <w:rsid w:val="00F1331C"/>
    <w:rsid w:val="00F20019"/>
    <w:rsid w:val="00F2634C"/>
    <w:rsid w:val="00F27C80"/>
    <w:rsid w:val="00F320CA"/>
    <w:rsid w:val="00F41A98"/>
    <w:rsid w:val="00F4316F"/>
    <w:rsid w:val="00F47936"/>
    <w:rsid w:val="00F51089"/>
    <w:rsid w:val="00F52194"/>
    <w:rsid w:val="00F57E41"/>
    <w:rsid w:val="00F61724"/>
    <w:rsid w:val="00F6384B"/>
    <w:rsid w:val="00F70612"/>
    <w:rsid w:val="00F72E25"/>
    <w:rsid w:val="00F75C89"/>
    <w:rsid w:val="00F7723D"/>
    <w:rsid w:val="00FA3F5A"/>
    <w:rsid w:val="00FA4CB6"/>
    <w:rsid w:val="00FB0BBB"/>
    <w:rsid w:val="00FB3178"/>
    <w:rsid w:val="00FC1CD3"/>
    <w:rsid w:val="00FC58BB"/>
    <w:rsid w:val="00FC763D"/>
    <w:rsid w:val="00FD2657"/>
    <w:rsid w:val="00FD5534"/>
    <w:rsid w:val="00FE1F4E"/>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9CFFD-6943-48FE-9613-DF4EB77D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6A3881"/>
    <w:rPr>
      <w:b/>
      <w:bCs/>
    </w:rPr>
  </w:style>
  <w:style w:type="paragraph" w:styleId="Sraopastraipa">
    <w:name w:val="List Paragraph"/>
    <w:basedOn w:val="prastasis"/>
    <w:qFormat/>
    <w:rsid w:val="00DF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0937">
      <w:bodyDiv w:val="1"/>
      <w:marLeft w:val="0"/>
      <w:marRight w:val="0"/>
      <w:marTop w:val="0"/>
      <w:marBottom w:val="0"/>
      <w:divBdr>
        <w:top w:val="none" w:sz="0" w:space="0" w:color="auto"/>
        <w:left w:val="none" w:sz="0" w:space="0" w:color="auto"/>
        <w:bottom w:val="none" w:sz="0" w:space="0" w:color="auto"/>
        <w:right w:val="none" w:sz="0" w:space="0" w:color="auto"/>
      </w:divBdr>
    </w:div>
    <w:div w:id="18208663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8019788">
      <w:bodyDiv w:val="1"/>
      <w:marLeft w:val="0"/>
      <w:marRight w:val="0"/>
      <w:marTop w:val="0"/>
      <w:marBottom w:val="0"/>
      <w:divBdr>
        <w:top w:val="none" w:sz="0" w:space="0" w:color="auto"/>
        <w:left w:val="none" w:sz="0" w:space="0" w:color="auto"/>
        <w:bottom w:val="none" w:sz="0" w:space="0" w:color="auto"/>
        <w:right w:val="none" w:sz="0" w:space="0" w:color="auto"/>
      </w:divBdr>
    </w:div>
    <w:div w:id="839270339">
      <w:bodyDiv w:val="1"/>
      <w:marLeft w:val="0"/>
      <w:marRight w:val="0"/>
      <w:marTop w:val="0"/>
      <w:marBottom w:val="0"/>
      <w:divBdr>
        <w:top w:val="none" w:sz="0" w:space="0" w:color="auto"/>
        <w:left w:val="none" w:sz="0" w:space="0" w:color="auto"/>
        <w:bottom w:val="none" w:sz="0" w:space="0" w:color="auto"/>
        <w:right w:val="none" w:sz="0" w:space="0" w:color="auto"/>
      </w:divBdr>
      <w:divsChild>
        <w:div w:id="581063758">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1218697">
      <w:bodyDiv w:val="1"/>
      <w:marLeft w:val="0"/>
      <w:marRight w:val="0"/>
      <w:marTop w:val="0"/>
      <w:marBottom w:val="0"/>
      <w:divBdr>
        <w:top w:val="none" w:sz="0" w:space="0" w:color="auto"/>
        <w:left w:val="none" w:sz="0" w:space="0" w:color="auto"/>
        <w:bottom w:val="none" w:sz="0" w:space="0" w:color="auto"/>
        <w:right w:val="none" w:sz="0" w:space="0" w:color="auto"/>
      </w:divBdr>
    </w:div>
    <w:div w:id="1157768932">
      <w:bodyDiv w:val="1"/>
      <w:marLeft w:val="0"/>
      <w:marRight w:val="0"/>
      <w:marTop w:val="0"/>
      <w:marBottom w:val="0"/>
      <w:divBdr>
        <w:top w:val="none" w:sz="0" w:space="0" w:color="auto"/>
        <w:left w:val="none" w:sz="0" w:space="0" w:color="auto"/>
        <w:bottom w:val="none" w:sz="0" w:space="0" w:color="auto"/>
        <w:right w:val="none" w:sz="0" w:space="0" w:color="auto"/>
      </w:divBdr>
      <w:divsChild>
        <w:div w:id="1793358842">
          <w:marLeft w:val="0"/>
          <w:marRight w:val="0"/>
          <w:marTop w:val="0"/>
          <w:marBottom w:val="0"/>
          <w:divBdr>
            <w:top w:val="none" w:sz="0" w:space="0" w:color="auto"/>
            <w:left w:val="none" w:sz="0" w:space="0" w:color="auto"/>
            <w:bottom w:val="none" w:sz="0" w:space="0" w:color="auto"/>
            <w:right w:val="none" w:sz="0" w:space="0" w:color="auto"/>
          </w:divBdr>
          <w:divsChild>
            <w:div w:id="102382192">
              <w:marLeft w:val="0"/>
              <w:marRight w:val="0"/>
              <w:marTop w:val="0"/>
              <w:marBottom w:val="0"/>
              <w:divBdr>
                <w:top w:val="none" w:sz="0" w:space="0" w:color="auto"/>
                <w:left w:val="none" w:sz="0" w:space="0" w:color="auto"/>
                <w:bottom w:val="none" w:sz="0" w:space="0" w:color="auto"/>
                <w:right w:val="none" w:sz="0" w:space="0" w:color="auto"/>
              </w:divBdr>
              <w:divsChild>
                <w:div w:id="1379931915">
                  <w:marLeft w:val="0"/>
                  <w:marRight w:val="0"/>
                  <w:marTop w:val="0"/>
                  <w:marBottom w:val="0"/>
                  <w:divBdr>
                    <w:top w:val="none" w:sz="0" w:space="0" w:color="auto"/>
                    <w:left w:val="none" w:sz="0" w:space="0" w:color="auto"/>
                    <w:bottom w:val="none" w:sz="0" w:space="0" w:color="auto"/>
                    <w:right w:val="none" w:sz="0" w:space="0" w:color="auto"/>
                  </w:divBdr>
                  <w:divsChild>
                    <w:div w:id="170073135">
                      <w:marLeft w:val="0"/>
                      <w:marRight w:val="0"/>
                      <w:marTop w:val="0"/>
                      <w:marBottom w:val="0"/>
                      <w:divBdr>
                        <w:top w:val="none" w:sz="0" w:space="0" w:color="auto"/>
                        <w:left w:val="none" w:sz="0" w:space="0" w:color="auto"/>
                        <w:bottom w:val="none" w:sz="0" w:space="0" w:color="auto"/>
                        <w:right w:val="none" w:sz="0" w:space="0" w:color="auto"/>
                      </w:divBdr>
                      <w:divsChild>
                        <w:div w:id="999626244">
                          <w:marLeft w:val="0"/>
                          <w:marRight w:val="0"/>
                          <w:marTop w:val="0"/>
                          <w:marBottom w:val="0"/>
                          <w:divBdr>
                            <w:top w:val="none" w:sz="0" w:space="0" w:color="auto"/>
                            <w:left w:val="none" w:sz="0" w:space="0" w:color="auto"/>
                            <w:bottom w:val="none" w:sz="0" w:space="0" w:color="auto"/>
                            <w:right w:val="none" w:sz="0" w:space="0" w:color="auto"/>
                          </w:divBdr>
                        </w:div>
                        <w:div w:id="622805778">
                          <w:marLeft w:val="0"/>
                          <w:marRight w:val="0"/>
                          <w:marTop w:val="0"/>
                          <w:marBottom w:val="0"/>
                          <w:divBdr>
                            <w:top w:val="none" w:sz="0" w:space="0" w:color="auto"/>
                            <w:left w:val="none" w:sz="0" w:space="0" w:color="auto"/>
                            <w:bottom w:val="none" w:sz="0" w:space="0" w:color="auto"/>
                            <w:right w:val="none" w:sz="0" w:space="0" w:color="auto"/>
                          </w:divBdr>
                        </w:div>
                        <w:div w:id="500511389">
                          <w:marLeft w:val="0"/>
                          <w:marRight w:val="0"/>
                          <w:marTop w:val="0"/>
                          <w:marBottom w:val="0"/>
                          <w:divBdr>
                            <w:top w:val="none" w:sz="0" w:space="0" w:color="auto"/>
                            <w:left w:val="none" w:sz="0" w:space="0" w:color="auto"/>
                            <w:bottom w:val="none" w:sz="0" w:space="0" w:color="auto"/>
                            <w:right w:val="none" w:sz="0" w:space="0" w:color="auto"/>
                          </w:divBdr>
                        </w:div>
                        <w:div w:id="955940676">
                          <w:marLeft w:val="0"/>
                          <w:marRight w:val="0"/>
                          <w:marTop w:val="0"/>
                          <w:marBottom w:val="0"/>
                          <w:divBdr>
                            <w:top w:val="none" w:sz="0" w:space="0" w:color="auto"/>
                            <w:left w:val="none" w:sz="0" w:space="0" w:color="auto"/>
                            <w:bottom w:val="none" w:sz="0" w:space="0" w:color="auto"/>
                            <w:right w:val="none" w:sz="0" w:space="0" w:color="auto"/>
                          </w:divBdr>
                        </w:div>
                        <w:div w:id="127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59144">
      <w:bodyDiv w:val="1"/>
      <w:marLeft w:val="0"/>
      <w:marRight w:val="0"/>
      <w:marTop w:val="0"/>
      <w:marBottom w:val="0"/>
      <w:divBdr>
        <w:top w:val="none" w:sz="0" w:space="0" w:color="auto"/>
        <w:left w:val="none" w:sz="0" w:space="0" w:color="auto"/>
        <w:bottom w:val="none" w:sz="0" w:space="0" w:color="auto"/>
        <w:right w:val="none" w:sz="0" w:space="0" w:color="auto"/>
      </w:divBdr>
      <w:divsChild>
        <w:div w:id="707148303">
          <w:marLeft w:val="0"/>
          <w:marRight w:val="0"/>
          <w:marTop w:val="0"/>
          <w:marBottom w:val="0"/>
          <w:divBdr>
            <w:top w:val="none" w:sz="0" w:space="0" w:color="auto"/>
            <w:left w:val="none" w:sz="0" w:space="0" w:color="auto"/>
            <w:bottom w:val="none" w:sz="0" w:space="0" w:color="auto"/>
            <w:right w:val="none" w:sz="0" w:space="0" w:color="auto"/>
          </w:divBdr>
          <w:divsChild>
            <w:div w:id="851796213">
              <w:marLeft w:val="0"/>
              <w:marRight w:val="0"/>
              <w:marTop w:val="0"/>
              <w:marBottom w:val="0"/>
              <w:divBdr>
                <w:top w:val="none" w:sz="0" w:space="0" w:color="auto"/>
                <w:left w:val="none" w:sz="0" w:space="0" w:color="auto"/>
                <w:bottom w:val="none" w:sz="0" w:space="0" w:color="auto"/>
                <w:right w:val="none" w:sz="0" w:space="0" w:color="auto"/>
              </w:divBdr>
              <w:divsChild>
                <w:div w:id="2027168898">
                  <w:marLeft w:val="0"/>
                  <w:marRight w:val="0"/>
                  <w:marTop w:val="0"/>
                  <w:marBottom w:val="0"/>
                  <w:divBdr>
                    <w:top w:val="none" w:sz="0" w:space="0" w:color="auto"/>
                    <w:left w:val="none" w:sz="0" w:space="0" w:color="auto"/>
                    <w:bottom w:val="none" w:sz="0" w:space="0" w:color="auto"/>
                    <w:right w:val="none" w:sz="0" w:space="0" w:color="auto"/>
                  </w:divBdr>
                  <w:divsChild>
                    <w:div w:id="407390873">
                      <w:marLeft w:val="0"/>
                      <w:marRight w:val="0"/>
                      <w:marTop w:val="0"/>
                      <w:marBottom w:val="0"/>
                      <w:divBdr>
                        <w:top w:val="none" w:sz="0" w:space="0" w:color="auto"/>
                        <w:left w:val="none" w:sz="0" w:space="0" w:color="auto"/>
                        <w:bottom w:val="none" w:sz="0" w:space="0" w:color="auto"/>
                        <w:right w:val="none" w:sz="0" w:space="0" w:color="auto"/>
                      </w:divBdr>
                      <w:divsChild>
                        <w:div w:id="17247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4</TotalTime>
  <Pages>4</Pages>
  <Words>6708</Words>
  <Characters>3824</Characters>
  <Application>Microsoft Office Word</Application>
  <DocSecurity>0</DocSecurity>
  <Lines>31</Lines>
  <Paragraphs>21</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Del</vt:lpstr>
      <vt:lpstr>Vadovaudamasi Lietuvos Respublikos vietos savivaldos įstatymo 16 straipsnio 2 da</vt:lpstr>
      <vt:lpstr>Vadovaudamasi Lietuvos Respublikos vietos savivaldos įstatymo 16 straipsnio 2 da</vt:lpstr>
    </vt:vector>
  </TitlesOfParts>
  <Company>Sveikatos apsaugos ministerija</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Ruta Vasiliauskiene</cp:lastModifiedBy>
  <cp:revision>4</cp:revision>
  <cp:lastPrinted>2012-07-30T13:30:00Z</cp:lastPrinted>
  <dcterms:created xsi:type="dcterms:W3CDTF">2017-06-15T13:52:00Z</dcterms:created>
  <dcterms:modified xsi:type="dcterms:W3CDTF">2017-06-16T08:58:00Z</dcterms:modified>
</cp:coreProperties>
</file>