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D637" w14:textId="77777777" w:rsidR="00FC1CD3" w:rsidRDefault="00F320CA" w:rsidP="00F320CA">
      <w:pPr>
        <w:jc w:val="right"/>
        <w:rPr>
          <w:lang w:val="en-US"/>
        </w:rPr>
      </w:pPr>
      <w:r>
        <w:t>Projektas</w:t>
      </w:r>
    </w:p>
    <w:p w14:paraId="3115C902" w14:textId="77777777" w:rsidR="00FC1CD3" w:rsidRDefault="00FC1CD3">
      <w:pPr>
        <w:jc w:val="center"/>
        <w:rPr>
          <w:b/>
          <w:bCs/>
          <w:lang w:val="en-US"/>
        </w:rPr>
      </w:pPr>
    </w:p>
    <w:p w14:paraId="2BCD2114" w14:textId="77777777" w:rsidR="00F320CA" w:rsidRDefault="00F320CA">
      <w:pPr>
        <w:jc w:val="center"/>
        <w:rPr>
          <w:b/>
          <w:bCs/>
          <w:lang w:val="en-US"/>
        </w:rPr>
      </w:pPr>
    </w:p>
    <w:p w14:paraId="777ABD73" w14:textId="77777777" w:rsidR="00F320CA" w:rsidRDefault="00F320CA">
      <w:pPr>
        <w:jc w:val="center"/>
        <w:rPr>
          <w:b/>
          <w:bCs/>
          <w:lang w:val="en-US"/>
        </w:rPr>
      </w:pPr>
    </w:p>
    <w:p w14:paraId="3AC2E607" w14:textId="77777777" w:rsidR="00FC1CD3" w:rsidRDefault="00F20019">
      <w:pPr>
        <w:jc w:val="center"/>
        <w:rPr>
          <w:b/>
        </w:rPr>
      </w:pPr>
      <w:r>
        <w:rPr>
          <w:b/>
          <w:lang w:val="en-US"/>
        </w:rPr>
        <w:t xml:space="preserve">JURBARKO RAJONO </w:t>
      </w:r>
      <w:r>
        <w:rPr>
          <w:b/>
        </w:rPr>
        <w:t>SAVIVALDYBĖS TARYBA</w:t>
      </w:r>
    </w:p>
    <w:p w14:paraId="61FF811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A33993B" w14:textId="77777777" w:rsidTr="00412D12">
        <w:trPr>
          <w:cantSplit/>
        </w:trPr>
        <w:tc>
          <w:tcPr>
            <w:tcW w:w="9660" w:type="dxa"/>
            <w:tcBorders>
              <w:top w:val="nil"/>
              <w:left w:val="nil"/>
              <w:bottom w:val="nil"/>
              <w:right w:val="nil"/>
            </w:tcBorders>
          </w:tcPr>
          <w:p w14:paraId="22094F4A" w14:textId="77777777" w:rsidR="00FC1CD3" w:rsidRDefault="00F20019">
            <w:pPr>
              <w:pStyle w:val="Antrat1"/>
              <w:rPr>
                <w:caps/>
                <w:szCs w:val="24"/>
                <w:lang w:val="lt-LT"/>
              </w:rPr>
            </w:pPr>
            <w:r>
              <w:rPr>
                <w:szCs w:val="24"/>
                <w:lang w:val="lt-LT"/>
              </w:rPr>
              <w:t>SPRENDIMAS</w:t>
            </w:r>
          </w:p>
        </w:tc>
      </w:tr>
      <w:bookmarkStart w:id="0" w:name="DOC_DATA"/>
      <w:tr w:rsidR="00FC1CD3" w14:paraId="3DC4C56F" w14:textId="77777777" w:rsidTr="00412D12">
        <w:trPr>
          <w:cantSplit/>
        </w:trPr>
        <w:tc>
          <w:tcPr>
            <w:tcW w:w="9660" w:type="dxa"/>
            <w:tcBorders>
              <w:top w:val="nil"/>
              <w:left w:val="nil"/>
              <w:bottom w:val="nil"/>
              <w:right w:val="nil"/>
            </w:tcBorders>
          </w:tcPr>
          <w:p w14:paraId="088A53FD" w14:textId="77777777" w:rsidR="00FC1CD3" w:rsidRPr="00AE61D9" w:rsidRDefault="00331E4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TARYBOS 2021 M. GEGUŽĖS 27 D. SPRENDIMO NR. T2-174 „DĖL JURBARKO RAJONO SAVIVALDYBĖS TINKLO PERTVARKOS 2021–2025 METAIS BENDROJO PLANO PATVIRTINIMO“ </w:t>
            </w:r>
            <w:r w:rsidR="003431D1">
              <w:rPr>
                <w:b/>
                <w:noProof/>
              </w:rPr>
              <w:t>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1706A014" w14:textId="77777777" w:rsidTr="00412D12">
        <w:trPr>
          <w:cantSplit/>
        </w:trPr>
        <w:tc>
          <w:tcPr>
            <w:tcW w:w="9660" w:type="dxa"/>
            <w:tcBorders>
              <w:top w:val="nil"/>
              <w:left w:val="nil"/>
              <w:bottom w:val="nil"/>
              <w:right w:val="nil"/>
            </w:tcBorders>
          </w:tcPr>
          <w:p w14:paraId="40D719D4" w14:textId="77777777" w:rsidR="00FC1CD3" w:rsidRPr="00AE61D9" w:rsidRDefault="00FC1CD3">
            <w:pPr>
              <w:pStyle w:val="Antrats"/>
              <w:tabs>
                <w:tab w:val="left" w:pos="1296"/>
              </w:tabs>
              <w:jc w:val="center"/>
              <w:rPr>
                <w:b/>
                <w:caps/>
              </w:rPr>
            </w:pPr>
          </w:p>
        </w:tc>
      </w:tr>
      <w:tr w:rsidR="00FC1CD3" w14:paraId="1BA83FB1" w14:textId="77777777" w:rsidTr="00412D12">
        <w:trPr>
          <w:cantSplit/>
          <w:trHeight w:val="359"/>
        </w:trPr>
        <w:tc>
          <w:tcPr>
            <w:tcW w:w="9660" w:type="dxa"/>
            <w:tcBorders>
              <w:top w:val="nil"/>
              <w:left w:val="nil"/>
              <w:bottom w:val="nil"/>
              <w:right w:val="nil"/>
            </w:tcBorders>
          </w:tcPr>
          <w:p w14:paraId="7437CC5F" w14:textId="086E12DB" w:rsidR="00FC1CD3" w:rsidRPr="00AE61D9" w:rsidRDefault="00383099" w:rsidP="004B0CB9">
            <w:pPr>
              <w:pStyle w:val="Antrats"/>
              <w:tabs>
                <w:tab w:val="left" w:pos="1296"/>
              </w:tabs>
              <w:jc w:val="center"/>
              <w:rPr>
                <w:b/>
                <w:caps/>
              </w:rPr>
            </w:pPr>
            <w:r>
              <w:t>2023-06-12</w:t>
            </w:r>
            <w:r w:rsidR="00FB6B02">
              <w:t xml:space="preserve"> </w:t>
            </w:r>
            <w:r w:rsidR="00734333" w:rsidRPr="005231DA">
              <w:t xml:space="preserve"> </w:t>
            </w:r>
            <w:r w:rsidR="00F20019" w:rsidRPr="005231DA">
              <w:t xml:space="preserve">Nr. </w:t>
            </w:r>
          </w:p>
        </w:tc>
      </w:tr>
      <w:tr w:rsidR="00FC1CD3" w14:paraId="3A2F07F3" w14:textId="77777777" w:rsidTr="00412D12">
        <w:trPr>
          <w:cantSplit/>
        </w:trPr>
        <w:tc>
          <w:tcPr>
            <w:tcW w:w="9660" w:type="dxa"/>
            <w:tcBorders>
              <w:top w:val="nil"/>
              <w:left w:val="nil"/>
              <w:bottom w:val="nil"/>
              <w:right w:val="nil"/>
            </w:tcBorders>
          </w:tcPr>
          <w:p w14:paraId="20A0216D" w14:textId="77777777" w:rsidR="00FC1CD3" w:rsidRDefault="00F20019">
            <w:pPr>
              <w:jc w:val="center"/>
            </w:pPr>
            <w:r>
              <w:t>Jurbarkas</w:t>
            </w:r>
          </w:p>
        </w:tc>
      </w:tr>
    </w:tbl>
    <w:p w14:paraId="3A948E27" w14:textId="77777777" w:rsidR="00412D12" w:rsidRDefault="00412D12" w:rsidP="00412D12"/>
    <w:p w14:paraId="6849B00E" w14:textId="6BC8BB7D" w:rsidR="0025400B" w:rsidRDefault="0025400B" w:rsidP="0025400B">
      <w:pPr>
        <w:ind w:firstLine="720"/>
        <w:jc w:val="both"/>
        <w:rPr>
          <w:color w:val="000000"/>
          <w:szCs w:val="24"/>
        </w:rPr>
      </w:pPr>
      <w:r w:rsidRPr="00A04179">
        <w:rPr>
          <w:color w:val="000000"/>
          <w:szCs w:val="24"/>
        </w:rPr>
        <w:t xml:space="preserve">Vadovaudamasi Lietuvos Respublikos vietos savivaldos įstatymo 6 straipsnio 5 ir 8 dalimis bei 7 straipsnio </w:t>
      </w:r>
      <w:r>
        <w:rPr>
          <w:color w:val="000000"/>
          <w:szCs w:val="24"/>
        </w:rPr>
        <w:t>6</w:t>
      </w:r>
      <w:r w:rsidRPr="00A04179">
        <w:rPr>
          <w:color w:val="000000"/>
          <w:szCs w:val="24"/>
        </w:rPr>
        <w:t xml:space="preserve"> dalimi, Lietuvos Respublikos švietimo įstatymo 58 straipsnio 1 dalies 1 ir 3</w:t>
      </w:r>
      <w:r w:rsidR="00D136F1">
        <w:rPr>
          <w:color w:val="000000"/>
          <w:szCs w:val="24"/>
        </w:rPr>
        <w:t> </w:t>
      </w:r>
      <w:r w:rsidRPr="00A04179">
        <w:rPr>
          <w:color w:val="000000"/>
          <w:szCs w:val="24"/>
        </w:rPr>
        <w:t>punktais ir Mokyklų, vykdančių formaliojo švietimo programas, tinklo kūrimo taisyklėmis, patvirtintomis Lietuvos Respublikos Vyriausybės 2011 m. birželio 29 d. nutarimu Nr. 768 „Dėl mokyklų, vykdančių formaliojo švietimo programas, tinklo kūrimo taisyklių patvirtinimo“, Mokymo lėšų apskaičiavimo, paskirstymo ir panaudojimo tvarkos aprašu, patvirtintu Lietuvos Respublikos Vyriausybės 2018 m. liepos 11 d. nutarimu Nr. 679 „Dėl Mokymo lėšų apskaičiavimo, paskirstymo ir panaudojimo tvarkos aprašo patvirtinimo“</w:t>
      </w:r>
      <w:r>
        <w:rPr>
          <w:color w:val="000000"/>
          <w:szCs w:val="24"/>
        </w:rPr>
        <w:t xml:space="preserve"> bei Jurbarko rajono savivaldybės tarybos 2021 m. gegužės 27 d. sprendimo Nr. T2-174 „Dėl Jurbarko rajono savivaldybės mokyklų tinklo pertvarkos 2021–2025 metais bendrojo plano patvirtinimo“ 2 punktu</w:t>
      </w:r>
      <w:r w:rsidR="00412D12">
        <w:rPr>
          <w:color w:val="000000"/>
          <w:szCs w:val="24"/>
        </w:rPr>
        <w:t xml:space="preserve"> ir </w:t>
      </w:r>
      <w:r w:rsidR="00412D12" w:rsidRPr="00412D12">
        <w:rPr>
          <w:color w:val="00B050"/>
          <w:szCs w:val="24"/>
        </w:rPr>
        <w:t xml:space="preserve">atsižvelgdama į </w:t>
      </w:r>
      <w:r w:rsidR="00412D12">
        <w:rPr>
          <w:color w:val="00B050"/>
          <w:szCs w:val="24"/>
        </w:rPr>
        <w:t>Viešvilės ir Seredžiaus bendruomenių prašymus</w:t>
      </w:r>
      <w:r w:rsidRPr="00412D12">
        <w:rPr>
          <w:color w:val="00B050"/>
          <w:szCs w:val="24"/>
        </w:rPr>
        <w:t xml:space="preserve"> </w:t>
      </w:r>
      <w:r w:rsidRPr="00A04179">
        <w:rPr>
          <w:color w:val="000000"/>
          <w:szCs w:val="24"/>
        </w:rPr>
        <w:t xml:space="preserve">Jurbarko rajono savivaldybės </w:t>
      </w:r>
      <w:r w:rsidRPr="002D0117">
        <w:rPr>
          <w:color w:val="000000"/>
          <w:szCs w:val="24"/>
        </w:rPr>
        <w:t>taryba</w:t>
      </w:r>
      <w:r w:rsidRPr="002D0117">
        <w:rPr>
          <w:color w:val="000000"/>
          <w:spacing w:val="100"/>
          <w:szCs w:val="24"/>
        </w:rPr>
        <w:t xml:space="preserve"> nusprendži</w:t>
      </w:r>
      <w:r w:rsidRPr="002D0117">
        <w:rPr>
          <w:color w:val="000000"/>
          <w:szCs w:val="24"/>
        </w:rPr>
        <w:t>a</w:t>
      </w:r>
      <w:r w:rsidRPr="00A04179">
        <w:rPr>
          <w:color w:val="000000"/>
          <w:szCs w:val="24"/>
        </w:rPr>
        <w:t>:</w:t>
      </w:r>
    </w:p>
    <w:p w14:paraId="33FAFB9A" w14:textId="77777777" w:rsidR="00F70599" w:rsidRPr="00A04179" w:rsidRDefault="00F70599" w:rsidP="0025400B">
      <w:pPr>
        <w:ind w:firstLine="720"/>
        <w:jc w:val="both"/>
        <w:rPr>
          <w:color w:val="000000"/>
          <w:szCs w:val="24"/>
        </w:rPr>
      </w:pPr>
    </w:p>
    <w:p w14:paraId="463B9909" w14:textId="21A8E253" w:rsidR="00412D12" w:rsidRPr="00412D12" w:rsidRDefault="00412D12" w:rsidP="00412D12">
      <w:pPr>
        <w:ind w:firstLine="709"/>
        <w:jc w:val="both"/>
        <w:rPr>
          <w:color w:val="000000"/>
          <w:szCs w:val="24"/>
        </w:rPr>
      </w:pPr>
      <w:r>
        <w:rPr>
          <w:spacing w:val="-2"/>
          <w:szCs w:val="24"/>
        </w:rPr>
        <w:t xml:space="preserve">1. </w:t>
      </w:r>
      <w:r w:rsidRPr="002355A7">
        <w:rPr>
          <w:spacing w:val="-2"/>
          <w:szCs w:val="24"/>
        </w:rPr>
        <w:t>Pripažinti netekusiu galios Jurbarko rajono savivaldybės tarybos 2023 m. balandžio 27 d</w:t>
      </w:r>
      <w:r w:rsidRPr="002355A7">
        <w:rPr>
          <w:szCs w:val="24"/>
        </w:rPr>
        <w:t>. sprendim</w:t>
      </w:r>
      <w:r w:rsidR="004F1C4B" w:rsidRPr="002355A7">
        <w:rPr>
          <w:szCs w:val="24"/>
        </w:rPr>
        <w:t>o</w:t>
      </w:r>
      <w:r w:rsidRPr="002355A7">
        <w:rPr>
          <w:szCs w:val="24"/>
        </w:rPr>
        <w:t xml:space="preserve"> Nr. </w:t>
      </w:r>
      <w:hyperlink r:id="rId7" w:history="1">
        <w:r w:rsidRPr="002355A7">
          <w:rPr>
            <w:rStyle w:val="Hipersaitas"/>
          </w:rPr>
          <w:t>T2-104</w:t>
        </w:r>
      </w:hyperlink>
      <w:r w:rsidRPr="000C7E30">
        <w:rPr>
          <w:szCs w:val="24"/>
        </w:rPr>
        <w:t xml:space="preserve"> </w:t>
      </w:r>
      <w:r w:rsidR="00F70599">
        <w:rPr>
          <w:szCs w:val="24"/>
        </w:rPr>
        <w:t>„D</w:t>
      </w:r>
      <w:r w:rsidR="00F70599" w:rsidRPr="00412D12">
        <w:rPr>
          <w:color w:val="000000"/>
          <w:szCs w:val="24"/>
        </w:rPr>
        <w:t xml:space="preserve">ėl </w:t>
      </w:r>
      <w:r w:rsidR="00F70599">
        <w:rPr>
          <w:color w:val="000000"/>
          <w:szCs w:val="24"/>
        </w:rPr>
        <w:t>J</w:t>
      </w:r>
      <w:r w:rsidR="00F70599" w:rsidRPr="00412D12">
        <w:rPr>
          <w:color w:val="000000"/>
          <w:szCs w:val="24"/>
        </w:rPr>
        <w:t xml:space="preserve">urbarko rajono savivaldybės tarybos 2021 m. </w:t>
      </w:r>
      <w:r w:rsidR="00F70599">
        <w:rPr>
          <w:color w:val="000000"/>
          <w:szCs w:val="24"/>
        </w:rPr>
        <w:t>g</w:t>
      </w:r>
      <w:r w:rsidR="00F70599" w:rsidRPr="00412D12">
        <w:rPr>
          <w:color w:val="000000"/>
          <w:szCs w:val="24"/>
        </w:rPr>
        <w:t xml:space="preserve">egužės 27 d. </w:t>
      </w:r>
      <w:r w:rsidR="004F1C4B">
        <w:rPr>
          <w:color w:val="000000"/>
          <w:szCs w:val="24"/>
        </w:rPr>
        <w:t>s</w:t>
      </w:r>
      <w:r w:rsidR="00F70599" w:rsidRPr="00412D12">
        <w:rPr>
          <w:color w:val="000000"/>
          <w:szCs w:val="24"/>
        </w:rPr>
        <w:t>prendimo</w:t>
      </w:r>
      <w:r w:rsidRPr="00412D12">
        <w:rPr>
          <w:color w:val="000000"/>
          <w:szCs w:val="24"/>
        </w:rPr>
        <w:t> </w:t>
      </w:r>
      <w:hyperlink r:id="rId8" w:history="1">
        <w:r w:rsidR="00F70599">
          <w:rPr>
            <w:color w:val="000000"/>
            <w:szCs w:val="24"/>
          </w:rPr>
          <w:t>N</w:t>
        </w:r>
        <w:r w:rsidR="00F70599" w:rsidRPr="00412D12">
          <w:rPr>
            <w:color w:val="000000"/>
            <w:szCs w:val="24"/>
          </w:rPr>
          <w:t>r. T2-174 </w:t>
        </w:r>
      </w:hyperlink>
      <w:r w:rsidR="00F70599">
        <w:rPr>
          <w:color w:val="000000"/>
          <w:szCs w:val="24"/>
        </w:rPr>
        <w:t xml:space="preserve"> „D</w:t>
      </w:r>
      <w:r w:rsidR="00F70599" w:rsidRPr="00412D12">
        <w:rPr>
          <w:color w:val="000000"/>
          <w:szCs w:val="24"/>
        </w:rPr>
        <w:t xml:space="preserve">ėl </w:t>
      </w:r>
      <w:r w:rsidR="00F70599">
        <w:rPr>
          <w:color w:val="000000"/>
          <w:szCs w:val="24"/>
        </w:rPr>
        <w:t>J</w:t>
      </w:r>
      <w:r w:rsidR="00F70599" w:rsidRPr="00412D12">
        <w:rPr>
          <w:color w:val="000000"/>
          <w:szCs w:val="24"/>
        </w:rPr>
        <w:t>urbarko rajono savivaldybės mokyklų tinklo pertvarkos 2021-2025 metais bendrojo plano patvirtinimo" pakeitimo</w:t>
      </w:r>
      <w:r w:rsidR="004F1C4B">
        <w:rPr>
          <w:color w:val="000000"/>
          <w:szCs w:val="24"/>
        </w:rPr>
        <w:t xml:space="preserve">“ </w:t>
      </w:r>
      <w:r w:rsidR="004F1C4B" w:rsidRPr="00444425">
        <w:rPr>
          <w:color w:val="000000"/>
          <w:szCs w:val="24"/>
        </w:rPr>
        <w:t>1 punktą</w:t>
      </w:r>
      <w:r w:rsidR="004F1C4B">
        <w:rPr>
          <w:color w:val="000000"/>
          <w:szCs w:val="24"/>
        </w:rPr>
        <w:t>.</w:t>
      </w:r>
      <w:r w:rsidRPr="00412D12">
        <w:rPr>
          <w:color w:val="000000"/>
          <w:szCs w:val="24"/>
        </w:rPr>
        <w:t xml:space="preserve"> </w:t>
      </w:r>
    </w:p>
    <w:p w14:paraId="14629788" w14:textId="77777777" w:rsidR="00E76506" w:rsidRDefault="00E76506" w:rsidP="0025400B">
      <w:pPr>
        <w:ind w:firstLine="720"/>
        <w:jc w:val="both"/>
        <w:rPr>
          <w:color w:val="000000"/>
          <w:szCs w:val="24"/>
        </w:rPr>
      </w:pPr>
    </w:p>
    <w:p w14:paraId="77C2F2A1" w14:textId="7BFDF0DE" w:rsidR="00412D12" w:rsidRDefault="00412D12" w:rsidP="0025400B">
      <w:pPr>
        <w:ind w:firstLine="720"/>
        <w:jc w:val="both"/>
        <w:rPr>
          <w:spacing w:val="-2"/>
          <w:szCs w:val="24"/>
        </w:rPr>
      </w:pPr>
      <w:r>
        <w:rPr>
          <w:color w:val="000000"/>
          <w:szCs w:val="24"/>
        </w:rPr>
        <w:t xml:space="preserve">2. </w:t>
      </w:r>
      <w:r w:rsidRPr="000C7E30">
        <w:rPr>
          <w:spacing w:val="-2"/>
          <w:szCs w:val="24"/>
        </w:rPr>
        <w:t>Pripažinti</w:t>
      </w:r>
      <w:r>
        <w:rPr>
          <w:spacing w:val="-2"/>
          <w:szCs w:val="24"/>
        </w:rPr>
        <w:t xml:space="preserve"> </w:t>
      </w:r>
      <w:r w:rsidRPr="000C7E30">
        <w:rPr>
          <w:spacing w:val="-2"/>
          <w:szCs w:val="24"/>
        </w:rPr>
        <w:t>net</w:t>
      </w:r>
      <w:r>
        <w:rPr>
          <w:spacing w:val="-2"/>
          <w:szCs w:val="24"/>
        </w:rPr>
        <w:t>e</w:t>
      </w:r>
      <w:r w:rsidRPr="000C7E30">
        <w:rPr>
          <w:spacing w:val="-2"/>
          <w:szCs w:val="24"/>
        </w:rPr>
        <w:t>k</w:t>
      </w:r>
      <w:r>
        <w:rPr>
          <w:spacing w:val="-2"/>
          <w:szCs w:val="24"/>
        </w:rPr>
        <w:t>usiu</w:t>
      </w:r>
      <w:r w:rsidRPr="000C7E30">
        <w:rPr>
          <w:spacing w:val="-2"/>
          <w:szCs w:val="24"/>
        </w:rPr>
        <w:t xml:space="preserve"> galios</w:t>
      </w:r>
      <w:r w:rsidR="002355A7">
        <w:rPr>
          <w:spacing w:val="-2"/>
          <w:szCs w:val="24"/>
        </w:rPr>
        <w:t xml:space="preserve"> </w:t>
      </w:r>
      <w:r>
        <w:rPr>
          <w:spacing w:val="-2"/>
          <w:szCs w:val="24"/>
        </w:rPr>
        <w:t>susijusius sprendimus:</w:t>
      </w:r>
    </w:p>
    <w:p w14:paraId="60B86A3B" w14:textId="023EF6E8" w:rsidR="00412D12" w:rsidRPr="00F70599" w:rsidRDefault="00412D12" w:rsidP="0025400B">
      <w:pPr>
        <w:ind w:firstLine="720"/>
        <w:jc w:val="both"/>
        <w:rPr>
          <w:color w:val="000000"/>
          <w:szCs w:val="24"/>
        </w:rPr>
      </w:pPr>
      <w:r>
        <w:rPr>
          <w:spacing w:val="-2"/>
          <w:szCs w:val="24"/>
        </w:rPr>
        <w:t xml:space="preserve">2.1 </w:t>
      </w:r>
      <w:r w:rsidR="00F70599" w:rsidRPr="000C7E30">
        <w:rPr>
          <w:spacing w:val="-2"/>
          <w:szCs w:val="24"/>
        </w:rPr>
        <w:t>202</w:t>
      </w:r>
      <w:r w:rsidR="00F70599">
        <w:rPr>
          <w:spacing w:val="-2"/>
          <w:szCs w:val="24"/>
        </w:rPr>
        <w:t>3</w:t>
      </w:r>
      <w:r w:rsidR="00F70599" w:rsidRPr="000C7E30">
        <w:rPr>
          <w:spacing w:val="-2"/>
          <w:szCs w:val="24"/>
        </w:rPr>
        <w:t xml:space="preserve"> m.</w:t>
      </w:r>
      <w:r w:rsidR="00F70599">
        <w:rPr>
          <w:spacing w:val="-2"/>
          <w:szCs w:val="24"/>
        </w:rPr>
        <w:t xml:space="preserve"> balandžio 27 </w:t>
      </w:r>
      <w:r w:rsidR="00F70599" w:rsidRPr="000C7E30">
        <w:rPr>
          <w:spacing w:val="-2"/>
          <w:szCs w:val="24"/>
        </w:rPr>
        <w:t>d</w:t>
      </w:r>
      <w:r w:rsidR="00F70599" w:rsidRPr="000C7E30">
        <w:rPr>
          <w:szCs w:val="24"/>
        </w:rPr>
        <w:t>. sprendimą</w:t>
      </w:r>
      <w:r w:rsidR="00F70599">
        <w:rPr>
          <w:szCs w:val="24"/>
        </w:rPr>
        <w:t xml:space="preserve"> </w:t>
      </w:r>
      <w:r w:rsidR="00F70599" w:rsidRPr="000C7E30">
        <w:rPr>
          <w:szCs w:val="24"/>
        </w:rPr>
        <w:t xml:space="preserve">Nr. </w:t>
      </w:r>
      <w:hyperlink r:id="rId9" w:history="1">
        <w:r w:rsidR="00F70599">
          <w:rPr>
            <w:rStyle w:val="Hipersaitas"/>
          </w:rPr>
          <w:t>105</w:t>
        </w:r>
      </w:hyperlink>
      <w:r w:rsidR="00F70599">
        <w:rPr>
          <w:rStyle w:val="Hipersaitas"/>
        </w:rPr>
        <w:t xml:space="preserve"> su pakeitimais „</w:t>
      </w:r>
      <w:hyperlink r:id="rId10" w:history="1">
        <w:r w:rsidR="00F70599">
          <w:rPr>
            <w:color w:val="000000"/>
            <w:szCs w:val="24"/>
          </w:rPr>
          <w:t>D</w:t>
        </w:r>
        <w:r w:rsidR="00F70599" w:rsidRPr="00F70599">
          <w:rPr>
            <w:color w:val="000000"/>
            <w:szCs w:val="24"/>
          </w:rPr>
          <w:t xml:space="preserve">ėl sutikimo reorganizuoti </w:t>
        </w:r>
        <w:r w:rsidR="00F70599">
          <w:rPr>
            <w:color w:val="000000"/>
            <w:szCs w:val="24"/>
          </w:rPr>
          <w:t>J</w:t>
        </w:r>
        <w:r w:rsidR="00F70599" w:rsidRPr="00F70599">
          <w:rPr>
            <w:color w:val="000000"/>
            <w:szCs w:val="24"/>
          </w:rPr>
          <w:t xml:space="preserve">urbarko r. Viešvilės pagrindinę mokyklą, prijungiant prie </w:t>
        </w:r>
        <w:r w:rsidR="00F70599">
          <w:rPr>
            <w:color w:val="000000"/>
            <w:szCs w:val="24"/>
          </w:rPr>
          <w:t>J</w:t>
        </w:r>
        <w:r w:rsidR="00F70599" w:rsidRPr="00F70599">
          <w:rPr>
            <w:color w:val="000000"/>
            <w:szCs w:val="24"/>
          </w:rPr>
          <w:t xml:space="preserve">urbarko r. Smalininkų </w:t>
        </w:r>
        <w:r w:rsidR="00F70599">
          <w:rPr>
            <w:color w:val="000000"/>
            <w:szCs w:val="24"/>
          </w:rPr>
          <w:t>L</w:t>
        </w:r>
        <w:r w:rsidR="00F70599" w:rsidRPr="00F70599">
          <w:rPr>
            <w:color w:val="000000"/>
            <w:szCs w:val="24"/>
          </w:rPr>
          <w:t xml:space="preserve">idijos </w:t>
        </w:r>
        <w:proofErr w:type="spellStart"/>
        <w:r w:rsidR="00F70599">
          <w:rPr>
            <w:color w:val="000000"/>
            <w:szCs w:val="24"/>
          </w:rPr>
          <w:t>M</w:t>
        </w:r>
        <w:r w:rsidR="00F70599" w:rsidRPr="00F70599">
          <w:rPr>
            <w:color w:val="000000"/>
            <w:szCs w:val="24"/>
          </w:rPr>
          <w:t>eškaitytės</w:t>
        </w:r>
        <w:proofErr w:type="spellEnd"/>
        <w:r w:rsidR="00F70599" w:rsidRPr="00F70599">
          <w:rPr>
            <w:color w:val="000000"/>
            <w:szCs w:val="24"/>
          </w:rPr>
          <w:t xml:space="preserve"> pagrindinės mokyklos, ir pritarimo reorganizavimo sąlygų aprašui</w:t>
        </w:r>
      </w:hyperlink>
      <w:r w:rsidR="00F70599" w:rsidRPr="00F70599">
        <w:rPr>
          <w:color w:val="000000"/>
          <w:szCs w:val="24"/>
        </w:rPr>
        <w:t>“</w:t>
      </w:r>
      <w:r w:rsidR="00F70599">
        <w:rPr>
          <w:color w:val="000000"/>
          <w:szCs w:val="24"/>
        </w:rPr>
        <w:t>.</w:t>
      </w:r>
    </w:p>
    <w:p w14:paraId="3B817A4D" w14:textId="27E473E6" w:rsidR="00F70599" w:rsidRDefault="00F70599" w:rsidP="0025400B">
      <w:pPr>
        <w:ind w:firstLine="720"/>
        <w:jc w:val="both"/>
        <w:rPr>
          <w:color w:val="000000"/>
          <w:szCs w:val="24"/>
        </w:rPr>
      </w:pPr>
      <w:r>
        <w:t xml:space="preserve">2.2 </w:t>
      </w:r>
      <w:r w:rsidRPr="000C7E30">
        <w:rPr>
          <w:spacing w:val="-2"/>
          <w:szCs w:val="24"/>
        </w:rPr>
        <w:t>202</w:t>
      </w:r>
      <w:r>
        <w:rPr>
          <w:spacing w:val="-2"/>
          <w:szCs w:val="24"/>
        </w:rPr>
        <w:t>3</w:t>
      </w:r>
      <w:r w:rsidRPr="000C7E30">
        <w:rPr>
          <w:spacing w:val="-2"/>
          <w:szCs w:val="24"/>
        </w:rPr>
        <w:t xml:space="preserve"> m.</w:t>
      </w:r>
      <w:r>
        <w:rPr>
          <w:spacing w:val="-2"/>
          <w:szCs w:val="24"/>
        </w:rPr>
        <w:t xml:space="preserve"> balandžio 27 </w:t>
      </w:r>
      <w:r w:rsidRPr="000C7E30">
        <w:rPr>
          <w:spacing w:val="-2"/>
          <w:szCs w:val="24"/>
        </w:rPr>
        <w:t>d</w:t>
      </w:r>
      <w:r w:rsidRPr="000C7E30">
        <w:rPr>
          <w:szCs w:val="24"/>
        </w:rPr>
        <w:t>. sprendimą</w:t>
      </w:r>
      <w:r>
        <w:rPr>
          <w:szCs w:val="24"/>
        </w:rPr>
        <w:t xml:space="preserve"> </w:t>
      </w:r>
      <w:r w:rsidRPr="000C7E30">
        <w:rPr>
          <w:szCs w:val="24"/>
        </w:rPr>
        <w:t xml:space="preserve">Nr. </w:t>
      </w:r>
      <w:hyperlink r:id="rId11" w:history="1">
        <w:r>
          <w:rPr>
            <w:rStyle w:val="Hipersaitas"/>
          </w:rPr>
          <w:t>106</w:t>
        </w:r>
      </w:hyperlink>
      <w:r>
        <w:rPr>
          <w:rStyle w:val="Hipersaitas"/>
        </w:rPr>
        <w:t xml:space="preserve"> „D</w:t>
      </w:r>
      <w:r w:rsidRPr="00F70599">
        <w:rPr>
          <w:color w:val="000000"/>
          <w:szCs w:val="24"/>
        </w:rPr>
        <w:t xml:space="preserve">ėl sutikimo reorganizuoti </w:t>
      </w:r>
      <w:r>
        <w:rPr>
          <w:color w:val="000000"/>
          <w:szCs w:val="24"/>
        </w:rPr>
        <w:t>J</w:t>
      </w:r>
      <w:r w:rsidRPr="00F70599">
        <w:rPr>
          <w:color w:val="000000"/>
          <w:szCs w:val="24"/>
        </w:rPr>
        <w:t xml:space="preserve">urbarko r. Seredžiaus </w:t>
      </w:r>
      <w:r>
        <w:rPr>
          <w:color w:val="000000"/>
          <w:szCs w:val="24"/>
        </w:rPr>
        <w:t>S</w:t>
      </w:r>
      <w:r w:rsidRPr="00F70599">
        <w:rPr>
          <w:color w:val="000000"/>
          <w:szCs w:val="24"/>
        </w:rPr>
        <w:t xml:space="preserve">tasio </w:t>
      </w:r>
      <w:r>
        <w:rPr>
          <w:color w:val="000000"/>
          <w:szCs w:val="24"/>
        </w:rPr>
        <w:t>Š</w:t>
      </w:r>
      <w:r w:rsidRPr="00F70599">
        <w:rPr>
          <w:color w:val="000000"/>
          <w:szCs w:val="24"/>
        </w:rPr>
        <w:t xml:space="preserve">imkaus mokyklą-daugiafunkcį centrą, prijungiant prie </w:t>
      </w:r>
      <w:r>
        <w:rPr>
          <w:color w:val="000000"/>
          <w:szCs w:val="24"/>
        </w:rPr>
        <w:t>J</w:t>
      </w:r>
      <w:r w:rsidRPr="00F70599">
        <w:rPr>
          <w:color w:val="000000"/>
          <w:szCs w:val="24"/>
        </w:rPr>
        <w:t xml:space="preserve">urbarko r. Veliuonos </w:t>
      </w:r>
      <w:r>
        <w:rPr>
          <w:color w:val="000000"/>
          <w:szCs w:val="24"/>
        </w:rPr>
        <w:t>A</w:t>
      </w:r>
      <w:r w:rsidRPr="00F70599">
        <w:rPr>
          <w:color w:val="000000"/>
          <w:szCs w:val="24"/>
        </w:rPr>
        <w:t xml:space="preserve">ntano ir </w:t>
      </w:r>
      <w:r>
        <w:rPr>
          <w:color w:val="000000"/>
          <w:szCs w:val="24"/>
        </w:rPr>
        <w:t>J</w:t>
      </w:r>
      <w:r w:rsidRPr="00F70599">
        <w:rPr>
          <w:color w:val="000000"/>
          <w:szCs w:val="24"/>
        </w:rPr>
        <w:t xml:space="preserve">ono </w:t>
      </w:r>
      <w:r>
        <w:rPr>
          <w:color w:val="000000"/>
          <w:szCs w:val="24"/>
        </w:rPr>
        <w:t>J</w:t>
      </w:r>
      <w:r w:rsidRPr="00F70599">
        <w:rPr>
          <w:color w:val="000000"/>
          <w:szCs w:val="24"/>
        </w:rPr>
        <w:t>uškų gimnazijos, ir pritarimo reorganizavimo sąlygų aprašui</w:t>
      </w:r>
      <w:r>
        <w:rPr>
          <w:color w:val="000000"/>
          <w:szCs w:val="24"/>
        </w:rPr>
        <w:t>“.</w:t>
      </w:r>
    </w:p>
    <w:p w14:paraId="602566BA" w14:textId="393ADEEA" w:rsidR="00E76506" w:rsidRDefault="00F70599" w:rsidP="00E76506">
      <w:pPr>
        <w:pStyle w:val="Antrats"/>
        <w:shd w:val="clear" w:color="auto" w:fill="FFFFFF"/>
        <w:ind w:firstLine="709"/>
        <w:jc w:val="both"/>
        <w:rPr>
          <w:szCs w:val="24"/>
        </w:rPr>
      </w:pPr>
      <w:r>
        <w:rPr>
          <w:color w:val="000000"/>
          <w:szCs w:val="24"/>
        </w:rPr>
        <w:t xml:space="preserve">2.3 </w:t>
      </w:r>
      <w:r w:rsidRPr="000C7E30">
        <w:rPr>
          <w:spacing w:val="-2"/>
          <w:szCs w:val="24"/>
        </w:rPr>
        <w:t>202</w:t>
      </w:r>
      <w:r>
        <w:rPr>
          <w:spacing w:val="-2"/>
          <w:szCs w:val="24"/>
        </w:rPr>
        <w:t>3</w:t>
      </w:r>
      <w:r w:rsidRPr="000C7E30">
        <w:rPr>
          <w:spacing w:val="-2"/>
          <w:szCs w:val="24"/>
        </w:rPr>
        <w:t xml:space="preserve"> m.</w:t>
      </w:r>
      <w:r>
        <w:rPr>
          <w:spacing w:val="-2"/>
          <w:szCs w:val="24"/>
        </w:rPr>
        <w:t xml:space="preserve"> balandžio 27 </w:t>
      </w:r>
      <w:r w:rsidRPr="000C7E30">
        <w:rPr>
          <w:spacing w:val="-2"/>
          <w:szCs w:val="24"/>
        </w:rPr>
        <w:t>d</w:t>
      </w:r>
      <w:r w:rsidRPr="000C7E30">
        <w:rPr>
          <w:szCs w:val="24"/>
        </w:rPr>
        <w:t>. sprendimą</w:t>
      </w:r>
      <w:r>
        <w:rPr>
          <w:szCs w:val="24"/>
        </w:rPr>
        <w:t xml:space="preserve"> </w:t>
      </w:r>
      <w:r w:rsidRPr="000C7E30">
        <w:rPr>
          <w:szCs w:val="24"/>
        </w:rPr>
        <w:t xml:space="preserve">Nr. </w:t>
      </w:r>
      <w:hyperlink r:id="rId12" w:history="1">
        <w:r>
          <w:rPr>
            <w:rStyle w:val="Hipersaitas"/>
          </w:rPr>
          <w:t>107</w:t>
        </w:r>
      </w:hyperlink>
      <w:r>
        <w:rPr>
          <w:rStyle w:val="Hipersaitas"/>
        </w:rPr>
        <w:t xml:space="preserve"> </w:t>
      </w:r>
      <w:r w:rsidR="00E76506">
        <w:rPr>
          <w:rStyle w:val="Hipersaitas"/>
        </w:rPr>
        <w:t>„</w:t>
      </w:r>
      <w:r w:rsidR="00E76506">
        <w:rPr>
          <w:szCs w:val="24"/>
        </w:rPr>
        <w:t>D</w:t>
      </w:r>
      <w:r w:rsidR="00E76506" w:rsidRPr="00E76506">
        <w:rPr>
          <w:szCs w:val="24"/>
        </w:rPr>
        <w:t xml:space="preserve">ėl </w:t>
      </w:r>
      <w:r w:rsidR="00E76506">
        <w:rPr>
          <w:szCs w:val="24"/>
        </w:rPr>
        <w:t>J</w:t>
      </w:r>
      <w:r w:rsidR="00E76506" w:rsidRPr="00E76506">
        <w:rPr>
          <w:szCs w:val="24"/>
        </w:rPr>
        <w:t xml:space="preserve">urbarko r. Veliuonos </w:t>
      </w:r>
      <w:r w:rsidR="00E76506">
        <w:rPr>
          <w:szCs w:val="24"/>
        </w:rPr>
        <w:t>A</w:t>
      </w:r>
      <w:r w:rsidR="00E76506" w:rsidRPr="00E76506">
        <w:rPr>
          <w:szCs w:val="24"/>
        </w:rPr>
        <w:t xml:space="preserve">ntano ir </w:t>
      </w:r>
      <w:r w:rsidR="00E76506">
        <w:rPr>
          <w:szCs w:val="24"/>
        </w:rPr>
        <w:t>J</w:t>
      </w:r>
      <w:r w:rsidR="00E76506" w:rsidRPr="00E76506">
        <w:rPr>
          <w:szCs w:val="24"/>
        </w:rPr>
        <w:t xml:space="preserve">ono </w:t>
      </w:r>
      <w:r w:rsidR="00E76506">
        <w:rPr>
          <w:szCs w:val="24"/>
        </w:rPr>
        <w:t>J</w:t>
      </w:r>
      <w:r w:rsidR="00E76506" w:rsidRPr="00E76506">
        <w:rPr>
          <w:szCs w:val="24"/>
        </w:rPr>
        <w:t xml:space="preserve">uškų gimnazijos </w:t>
      </w:r>
      <w:r w:rsidR="00E76506">
        <w:rPr>
          <w:szCs w:val="24"/>
        </w:rPr>
        <w:t>J</w:t>
      </w:r>
      <w:r w:rsidR="00E76506" w:rsidRPr="00E76506">
        <w:rPr>
          <w:szCs w:val="24"/>
        </w:rPr>
        <w:t>uodaičių skyriaus likvidavimo“.</w:t>
      </w:r>
    </w:p>
    <w:p w14:paraId="557B66D7" w14:textId="77777777" w:rsidR="00E76506" w:rsidRDefault="00E76506" w:rsidP="00E76506">
      <w:pPr>
        <w:pStyle w:val="Antrats"/>
        <w:shd w:val="clear" w:color="auto" w:fill="FFFFFF"/>
        <w:ind w:firstLine="709"/>
        <w:jc w:val="both"/>
        <w:rPr>
          <w:szCs w:val="24"/>
        </w:rPr>
      </w:pPr>
    </w:p>
    <w:p w14:paraId="2C8DCDE0" w14:textId="130B35E1" w:rsidR="00E76506" w:rsidRPr="00E76506" w:rsidRDefault="00E76506" w:rsidP="00E76506">
      <w:pPr>
        <w:pStyle w:val="Antrats"/>
        <w:shd w:val="clear" w:color="auto" w:fill="FFFFFF"/>
        <w:ind w:firstLine="709"/>
        <w:jc w:val="both"/>
        <w:rPr>
          <w:szCs w:val="24"/>
        </w:rPr>
      </w:pPr>
      <w:r>
        <w:rPr>
          <w:szCs w:val="24"/>
        </w:rPr>
        <w:t xml:space="preserve">3. </w:t>
      </w:r>
      <w:r w:rsidR="002355A7">
        <w:rPr>
          <w:szCs w:val="24"/>
        </w:rPr>
        <w:t>T</w:t>
      </w:r>
      <w:r>
        <w:rPr>
          <w:szCs w:val="24"/>
        </w:rPr>
        <w:t xml:space="preserve">ikslinti </w:t>
      </w:r>
      <w:r>
        <w:rPr>
          <w:color w:val="212529"/>
          <w:shd w:val="clear" w:color="auto" w:fill="FFFFFF"/>
        </w:rPr>
        <w:t>2023 m. gegužės 25 d. sprendim</w:t>
      </w:r>
      <w:r w:rsidR="002355A7">
        <w:rPr>
          <w:color w:val="212529"/>
          <w:shd w:val="clear" w:color="auto" w:fill="FFFFFF"/>
        </w:rPr>
        <w:t>o</w:t>
      </w:r>
      <w:r>
        <w:rPr>
          <w:color w:val="212529"/>
          <w:shd w:val="clear" w:color="auto" w:fill="FFFFFF"/>
        </w:rPr>
        <w:t xml:space="preserve"> Nr. T2-134 </w:t>
      </w:r>
      <w:r w:rsidRPr="00E76506">
        <w:rPr>
          <w:szCs w:val="24"/>
        </w:rPr>
        <w:t>„</w:t>
      </w:r>
      <w:r>
        <w:rPr>
          <w:szCs w:val="24"/>
        </w:rPr>
        <w:t>D</w:t>
      </w:r>
      <w:r w:rsidRPr="00E76506">
        <w:rPr>
          <w:szCs w:val="24"/>
        </w:rPr>
        <w:t xml:space="preserve">ėl klasių (grupių) skaičiaus ir mokinių (vaikų) skaičiaus nustatymo 2023–2024 mokslo metais </w:t>
      </w:r>
      <w:r>
        <w:rPr>
          <w:szCs w:val="24"/>
        </w:rPr>
        <w:t>J</w:t>
      </w:r>
      <w:r w:rsidRPr="00E76506">
        <w:rPr>
          <w:szCs w:val="24"/>
        </w:rPr>
        <w:t>urbarko rajono savivaldybės bendrojo ugdymo ir ikimokyklinio ugdymo mokyklose“</w:t>
      </w:r>
      <w:r w:rsidR="002355A7">
        <w:rPr>
          <w:szCs w:val="24"/>
        </w:rPr>
        <w:t xml:space="preserve"> </w:t>
      </w:r>
      <w:r w:rsidR="002355A7">
        <w:rPr>
          <w:color w:val="212529"/>
          <w:shd w:val="clear" w:color="auto" w:fill="FFFFFF"/>
        </w:rPr>
        <w:t xml:space="preserve">Jurbarko r. Veliuonos Antano ir Jono Juškų gimnazijos, Seredžiaus </w:t>
      </w:r>
      <w:proofErr w:type="spellStart"/>
      <w:r w:rsidR="002355A7">
        <w:rPr>
          <w:color w:val="212529"/>
          <w:shd w:val="clear" w:color="auto" w:fill="FFFFFF"/>
        </w:rPr>
        <w:t>Stasiaus</w:t>
      </w:r>
      <w:proofErr w:type="spellEnd"/>
      <w:r w:rsidR="002355A7">
        <w:rPr>
          <w:color w:val="212529"/>
          <w:shd w:val="clear" w:color="auto" w:fill="FFFFFF"/>
        </w:rPr>
        <w:t xml:space="preserve"> Šimkaus </w:t>
      </w:r>
      <w:r w:rsidR="002355A7" w:rsidRPr="00F70599">
        <w:rPr>
          <w:color w:val="000000"/>
          <w:szCs w:val="24"/>
        </w:rPr>
        <w:t>mokykl</w:t>
      </w:r>
      <w:r w:rsidR="002355A7">
        <w:rPr>
          <w:color w:val="000000"/>
          <w:szCs w:val="24"/>
        </w:rPr>
        <w:t>os</w:t>
      </w:r>
      <w:r w:rsidR="002355A7" w:rsidRPr="00F70599">
        <w:rPr>
          <w:color w:val="000000"/>
          <w:szCs w:val="24"/>
        </w:rPr>
        <w:t>-daugiafunkc</w:t>
      </w:r>
      <w:r w:rsidR="002355A7">
        <w:rPr>
          <w:color w:val="000000"/>
          <w:szCs w:val="24"/>
        </w:rPr>
        <w:t>io</w:t>
      </w:r>
      <w:r w:rsidR="002355A7" w:rsidRPr="00F70599">
        <w:rPr>
          <w:color w:val="000000"/>
          <w:szCs w:val="24"/>
        </w:rPr>
        <w:t xml:space="preserve"> centr</w:t>
      </w:r>
      <w:r w:rsidR="002355A7">
        <w:rPr>
          <w:color w:val="000000"/>
          <w:szCs w:val="24"/>
        </w:rPr>
        <w:t>o mokinių skaičius ir klasių komplektus.</w:t>
      </w:r>
    </w:p>
    <w:p w14:paraId="7C0B26CF" w14:textId="77777777" w:rsidR="00E76506" w:rsidRDefault="00E76506" w:rsidP="00F70599">
      <w:pPr>
        <w:ind w:firstLine="709"/>
        <w:jc w:val="both"/>
        <w:rPr>
          <w:lang w:bidi="he-IL"/>
        </w:rPr>
      </w:pPr>
    </w:p>
    <w:p w14:paraId="75CFB369" w14:textId="6A22E1EE" w:rsidR="004F1C4B" w:rsidRPr="002355A7" w:rsidRDefault="004F1C4B" w:rsidP="00F70599">
      <w:pPr>
        <w:ind w:firstLine="709"/>
        <w:jc w:val="both"/>
        <w:rPr>
          <w:color w:val="212529"/>
          <w:shd w:val="clear" w:color="auto" w:fill="FFFFFF"/>
        </w:rPr>
      </w:pPr>
      <w:r>
        <w:rPr>
          <w:lang w:bidi="he-IL"/>
        </w:rPr>
        <w:t xml:space="preserve">4. </w:t>
      </w:r>
      <w:r>
        <w:rPr>
          <w:color w:val="000000"/>
          <w:shd w:val="clear" w:color="auto" w:fill="FFFFFF"/>
        </w:rPr>
        <w:t xml:space="preserve">Pakeisti </w:t>
      </w:r>
      <w:r w:rsidRPr="000C7E30">
        <w:rPr>
          <w:spacing w:val="-2"/>
          <w:szCs w:val="24"/>
        </w:rPr>
        <w:t>Jurbarko rajono savivaldybės tarybos 202</w:t>
      </w:r>
      <w:r>
        <w:rPr>
          <w:spacing w:val="-2"/>
          <w:szCs w:val="24"/>
        </w:rPr>
        <w:t>3</w:t>
      </w:r>
      <w:r w:rsidRPr="000C7E30">
        <w:rPr>
          <w:spacing w:val="-2"/>
          <w:szCs w:val="24"/>
        </w:rPr>
        <w:t xml:space="preserve"> m.</w:t>
      </w:r>
      <w:r>
        <w:rPr>
          <w:spacing w:val="-2"/>
          <w:szCs w:val="24"/>
        </w:rPr>
        <w:t xml:space="preserve"> balandžio 27 </w:t>
      </w:r>
      <w:r w:rsidRPr="000C7E30">
        <w:rPr>
          <w:spacing w:val="-2"/>
          <w:szCs w:val="24"/>
        </w:rPr>
        <w:t>d</w:t>
      </w:r>
      <w:r w:rsidRPr="002355A7">
        <w:rPr>
          <w:szCs w:val="24"/>
        </w:rPr>
        <w:t xml:space="preserve">. sprendimo Nr. </w:t>
      </w:r>
      <w:hyperlink r:id="rId13" w:history="1">
        <w:r w:rsidRPr="002355A7">
          <w:rPr>
            <w:rStyle w:val="Hipersaitas"/>
          </w:rPr>
          <w:t>T2-104</w:t>
        </w:r>
      </w:hyperlink>
      <w:r w:rsidRPr="002355A7">
        <w:rPr>
          <w:szCs w:val="24"/>
        </w:rPr>
        <w:t xml:space="preserve"> „D</w:t>
      </w:r>
      <w:r w:rsidRPr="002355A7">
        <w:rPr>
          <w:color w:val="000000"/>
          <w:szCs w:val="24"/>
        </w:rPr>
        <w:t>ėl Jurbarko rajono savivaldybės tarybos 2021 m. gegužės 27 d. sprendimo </w:t>
      </w:r>
      <w:hyperlink r:id="rId14" w:history="1">
        <w:r w:rsidRPr="002355A7">
          <w:rPr>
            <w:color w:val="000000"/>
            <w:szCs w:val="24"/>
          </w:rPr>
          <w:t>Nr. T2-174 </w:t>
        </w:r>
      </w:hyperlink>
      <w:r w:rsidRPr="002355A7">
        <w:rPr>
          <w:color w:val="000000"/>
          <w:szCs w:val="24"/>
        </w:rPr>
        <w:t xml:space="preserve"> „Dėl Jurbarko rajono savivaldybės mokyklų tinklo pertvarkos 2021-2025 metais bendrojo plano patvirtinimo" pakeitimo“ 4 punktą </w:t>
      </w:r>
      <w:r w:rsidRPr="002355A7">
        <w:rPr>
          <w:color w:val="212529"/>
          <w:shd w:val="clear" w:color="auto" w:fill="FFFFFF"/>
        </w:rPr>
        <w:t xml:space="preserve">ir jį išdėstyti taip: </w:t>
      </w:r>
    </w:p>
    <w:p w14:paraId="281FC6FC" w14:textId="36FC0FE1" w:rsidR="004F1C4B" w:rsidRDefault="004F1C4B" w:rsidP="00F70599">
      <w:pPr>
        <w:ind w:firstLine="709"/>
        <w:jc w:val="both"/>
        <w:rPr>
          <w:lang w:bidi="he-IL"/>
        </w:rPr>
      </w:pPr>
      <w:r>
        <w:rPr>
          <w:color w:val="000000"/>
          <w:shd w:val="clear" w:color="auto" w:fill="FFFFFF"/>
        </w:rPr>
        <w:lastRenderedPageBreak/>
        <w:t>„4. Nustatyti, kad 2 punkte nurodyta darbo grupė atnaujintą Jurbarko rajono savivaldybės mokyklų tinklo pertvarkos 2021–2025 metais bendrąjį planą Jurbarko rajono savivaldybės tarybai turi pateikti iki 2023 m. gruodžio 31 d.“</w:t>
      </w:r>
    </w:p>
    <w:p w14:paraId="54782283" w14:textId="77777777" w:rsidR="004F1C4B" w:rsidRDefault="004F1C4B" w:rsidP="00F70599">
      <w:pPr>
        <w:ind w:firstLine="709"/>
        <w:jc w:val="both"/>
        <w:rPr>
          <w:lang w:bidi="he-IL"/>
        </w:rPr>
      </w:pPr>
    </w:p>
    <w:p w14:paraId="5545272B" w14:textId="7EF9E94D" w:rsidR="00F70599" w:rsidRPr="000C7E30" w:rsidRDefault="004F1C4B" w:rsidP="00F70599">
      <w:pPr>
        <w:ind w:firstLine="709"/>
        <w:jc w:val="both"/>
        <w:rPr>
          <w:lang w:bidi="he-IL"/>
        </w:rPr>
      </w:pPr>
      <w:r>
        <w:rPr>
          <w:lang w:bidi="he-IL"/>
        </w:rPr>
        <w:t>5</w:t>
      </w:r>
      <w:r w:rsidR="00F70599" w:rsidRPr="000C7E30">
        <w:rPr>
          <w:lang w:bidi="he-IL"/>
        </w:rPr>
        <w:t xml:space="preserve">. </w:t>
      </w:r>
      <w:r w:rsidR="00F70599" w:rsidRPr="000C7E30">
        <w:rPr>
          <w:szCs w:val="24"/>
        </w:rPr>
        <w:t xml:space="preserve">Paskelbti šį sprendimą Teisės aktų registre ir </w:t>
      </w:r>
      <w:r w:rsidR="00F70599">
        <w:rPr>
          <w:szCs w:val="24"/>
        </w:rPr>
        <w:t xml:space="preserve">Jurbarko rajono </w:t>
      </w:r>
      <w:r w:rsidR="00F70599" w:rsidRPr="000C7E30">
        <w:rPr>
          <w:szCs w:val="24"/>
        </w:rPr>
        <w:t>savivaldybės interneto svetainėje.</w:t>
      </w:r>
    </w:p>
    <w:p w14:paraId="615A0380" w14:textId="77777777" w:rsidR="00F70599" w:rsidRDefault="00F70599" w:rsidP="0025400B">
      <w:pPr>
        <w:ind w:firstLine="720"/>
        <w:jc w:val="both"/>
        <w:rPr>
          <w:color w:val="000000"/>
          <w:szCs w:val="24"/>
        </w:rPr>
      </w:pPr>
    </w:p>
    <w:p w14:paraId="45BEF16F" w14:textId="5C763438" w:rsidR="0025400B" w:rsidRPr="00811566" w:rsidRDefault="0025400B" w:rsidP="0025400B">
      <w:pPr>
        <w:ind w:firstLine="720"/>
        <w:jc w:val="both"/>
      </w:pPr>
      <w:r w:rsidRPr="0025400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941114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D6B0F51" w14:textId="77777777">
        <w:trPr>
          <w:trHeight w:val="180"/>
        </w:trPr>
        <w:tc>
          <w:tcPr>
            <w:tcW w:w="4410" w:type="dxa"/>
          </w:tcPr>
          <w:p w14:paraId="603FD3F6" w14:textId="77777777" w:rsidR="00FC1CD3" w:rsidRDefault="00F4316F">
            <w:r>
              <w:t>Savivaldybės meras</w:t>
            </w:r>
          </w:p>
        </w:tc>
        <w:tc>
          <w:tcPr>
            <w:tcW w:w="4410" w:type="dxa"/>
          </w:tcPr>
          <w:p w14:paraId="0BB36D0C" w14:textId="77777777" w:rsidR="00FC1CD3" w:rsidRDefault="00FC1CD3">
            <w:pPr>
              <w:jc w:val="right"/>
            </w:pPr>
          </w:p>
        </w:tc>
      </w:tr>
    </w:tbl>
    <w:p w14:paraId="0F378BD7" w14:textId="77777777" w:rsidR="00F320CA" w:rsidRDefault="00F320CA"/>
    <w:p w14:paraId="60FC82DB" w14:textId="77777777" w:rsidR="00F320CA" w:rsidRDefault="00F320CA">
      <w:r>
        <w:t xml:space="preserve">Vizos: </w:t>
      </w:r>
    </w:p>
    <w:p w14:paraId="5234FDE6" w14:textId="77777777" w:rsidR="00DE293E" w:rsidRDefault="00190B66" w:rsidP="00190B66">
      <w:r>
        <w:t>Teisės ir civilinės metrikacijos skyriaus vedėja</w:t>
      </w:r>
      <w:r w:rsidR="00DE293E">
        <w:t xml:space="preserve">, </w:t>
      </w:r>
    </w:p>
    <w:p w14:paraId="55FD4170" w14:textId="77777777" w:rsidR="00190B66" w:rsidRDefault="00DE293E" w:rsidP="00190B66">
      <w:r>
        <w:t>laikinai einanti Administracijos direktoriaus pareigas</w:t>
      </w:r>
      <w:r w:rsidR="00B728BD">
        <w:t>,</w:t>
      </w:r>
      <w:r w:rsidR="00190B66">
        <w:t xml:space="preserve"> R. Vančienė</w:t>
      </w:r>
    </w:p>
    <w:p w14:paraId="6FC43A34" w14:textId="77777777" w:rsidR="00190B66" w:rsidRDefault="00234B9B" w:rsidP="00190B66">
      <w:r>
        <w:t xml:space="preserve">Teisės ir civilinės metrikacijos skyriaus </w:t>
      </w:r>
      <w:r w:rsidR="0010176C">
        <w:t>vyr.</w:t>
      </w:r>
      <w:r w:rsidR="008F41AE">
        <w:t xml:space="preserve"> </w:t>
      </w:r>
      <w:r w:rsidR="0010176C">
        <w:t>specialistė</w:t>
      </w:r>
      <w:r w:rsidR="00190B66">
        <w:t xml:space="preserve"> A. Tamošaitytė</w:t>
      </w:r>
    </w:p>
    <w:p w14:paraId="55F9D8E5" w14:textId="77777777" w:rsidR="00F320CA" w:rsidRDefault="00190B66" w:rsidP="00190B66">
      <w:r>
        <w:t>Dokumentų ir viešųjų ryšių skyriaus vyr. specialistas A. Gvildys</w:t>
      </w:r>
    </w:p>
    <w:p w14:paraId="6D02BAB5" w14:textId="77777777" w:rsidR="00F27C80" w:rsidRDefault="00F27C80"/>
    <w:p w14:paraId="1CC192B7" w14:textId="77777777" w:rsidR="00F27C80" w:rsidRDefault="00F320CA" w:rsidP="00F320CA">
      <w:r>
        <w:t>Parengė</w:t>
      </w:r>
    </w:p>
    <w:p w14:paraId="49262BC1" w14:textId="5945A314" w:rsidR="00B3497C" w:rsidRDefault="00E76506" w:rsidP="00B3497C">
      <w:pPr>
        <w:pStyle w:val="Antrats"/>
        <w:tabs>
          <w:tab w:val="clear" w:pos="4153"/>
          <w:tab w:val="clear" w:pos="8306"/>
        </w:tabs>
        <w:rPr>
          <w:lang w:eastAsia="de-DE"/>
        </w:rPr>
      </w:pPr>
      <w:r>
        <w:rPr>
          <w:lang w:eastAsia="de-DE"/>
        </w:rPr>
        <w:t>14 Tarybos narių grupė</w:t>
      </w:r>
      <w:r w:rsidR="00B3497C">
        <w:rPr>
          <w:lang w:eastAsia="de-DE"/>
        </w:rPr>
        <w:t xml:space="preserve">, </w:t>
      </w:r>
    </w:p>
    <w:p w14:paraId="58696A92" w14:textId="77777777" w:rsidR="00F320CA" w:rsidRDefault="00F320CA" w:rsidP="00F320CA">
      <w:pPr>
        <w:pStyle w:val="Antrats"/>
        <w:tabs>
          <w:tab w:val="clear" w:pos="4153"/>
          <w:tab w:val="clear" w:pos="8306"/>
        </w:tabs>
        <w:rPr>
          <w:lang w:eastAsia="de-DE"/>
        </w:rPr>
      </w:pPr>
    </w:p>
    <w:bookmarkStart w:id="1" w:name="NOW_DATE1"/>
    <w:p w14:paraId="5F2A4C9D" w14:textId="2ECDD8A7" w:rsidR="00744032" w:rsidRDefault="00331E45" w:rsidP="00107C26">
      <w:pPr>
        <w:pStyle w:val="Antrats"/>
        <w:tabs>
          <w:tab w:val="clear" w:pos="4153"/>
          <w:tab w:val="clear" w:pos="8306"/>
        </w:tabs>
        <w:sectPr w:rsidR="00744032" w:rsidSect="00FC1CD3">
          <w:headerReference w:type="even" r:id="rId15"/>
          <w:headerReference w:type="default" r:id="rId16"/>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2023-0</w:t>
      </w:r>
      <w:r w:rsidR="00E76506">
        <w:rPr>
          <w:noProof/>
        </w:rPr>
        <w:t>6</w:t>
      </w:r>
      <w:r w:rsidR="00F320CA">
        <w:rPr>
          <w:noProof/>
        </w:rPr>
        <w:t>-</w:t>
      </w:r>
      <w:r w:rsidR="00E76506">
        <w:rPr>
          <w:noProof/>
        </w:rPr>
        <w:t>1</w:t>
      </w:r>
      <w:r w:rsidR="00F320CA">
        <w:rPr>
          <w:noProof/>
        </w:rPr>
        <w:t>2</w:t>
      </w:r>
      <w:r>
        <w:fldChar w:fldCharType="end"/>
      </w:r>
      <w:bookmarkEnd w:id="1"/>
    </w:p>
    <w:p w14:paraId="74C9FA40" w14:textId="77777777" w:rsidR="00744032" w:rsidRDefault="00744032" w:rsidP="003431D1">
      <w:pPr>
        <w:ind w:right="-2508"/>
        <w:rPr>
          <w:color w:val="000000"/>
          <w:szCs w:val="24"/>
        </w:rPr>
      </w:pPr>
    </w:p>
    <w:p w14:paraId="65ADBEE2" w14:textId="77777777" w:rsidR="002E1F99" w:rsidRPr="0025400B" w:rsidRDefault="002E1F99" w:rsidP="002E1F99">
      <w:pPr>
        <w:pStyle w:val="Pavadinimas"/>
        <w:jc w:val="left"/>
        <w:rPr>
          <w:b w:val="0"/>
          <w:lang w:val="lt-LT"/>
        </w:rPr>
      </w:pPr>
    </w:p>
    <w:p w14:paraId="5580C402" w14:textId="77777777" w:rsidR="00B668F0" w:rsidRPr="0025400B" w:rsidRDefault="00B668F0" w:rsidP="00B668F0">
      <w:pPr>
        <w:pStyle w:val="Pavadinimas"/>
        <w:pBdr>
          <w:bottom w:val="single" w:sz="12" w:space="1" w:color="auto"/>
        </w:pBdr>
        <w:rPr>
          <w:lang w:val="lt-LT"/>
        </w:rPr>
      </w:pPr>
      <w:r w:rsidRPr="0025400B">
        <w:rPr>
          <w:lang w:val="lt-LT"/>
        </w:rPr>
        <w:t>JURBARKO RAJONO SAVIVALDYBĖS ADMINISTRACIJOS</w:t>
      </w:r>
    </w:p>
    <w:p w14:paraId="47EC6DBF" w14:textId="77777777" w:rsidR="00744032" w:rsidRPr="00032306" w:rsidRDefault="00744032" w:rsidP="00744032">
      <w:pPr>
        <w:pStyle w:val="Pavadinimas"/>
        <w:pBdr>
          <w:bottom w:val="single" w:sz="12" w:space="1" w:color="auto"/>
        </w:pBdr>
        <w:rPr>
          <w:color w:val="000000"/>
          <w:lang w:val="pt-BR"/>
        </w:rPr>
      </w:pPr>
      <w:r w:rsidRPr="000B197D">
        <w:rPr>
          <w:color w:val="000000"/>
          <w:lang w:val="lt-LT"/>
        </w:rPr>
        <w:t xml:space="preserve">ŠVIETIMO, KULTŪROS IR SPORTO </w:t>
      </w:r>
      <w:r w:rsidRPr="00032306">
        <w:rPr>
          <w:color w:val="000000"/>
          <w:lang w:val="pt-BR"/>
        </w:rPr>
        <w:t>SKYRIUS</w:t>
      </w:r>
    </w:p>
    <w:p w14:paraId="543B1D3D" w14:textId="77777777" w:rsidR="002E1F99" w:rsidRDefault="002E1F99" w:rsidP="002E1F99">
      <w:pPr>
        <w:pStyle w:val="Paantrat"/>
      </w:pPr>
    </w:p>
    <w:p w14:paraId="7ADD99BA" w14:textId="77777777" w:rsidR="002E1F99" w:rsidRDefault="002E1F99" w:rsidP="002E1F99">
      <w:pPr>
        <w:pStyle w:val="Paantrat"/>
      </w:pPr>
      <w:r>
        <w:t>AIŠKINAMASIS RAŠTAS</w:t>
      </w:r>
    </w:p>
    <w:p w14:paraId="225F7C58" w14:textId="77777777" w:rsidR="002E1F99" w:rsidRDefault="002E1F99" w:rsidP="002E1F99">
      <w:pPr>
        <w:jc w:val="center"/>
        <w:rPr>
          <w:caps/>
        </w:rPr>
      </w:pPr>
    </w:p>
    <w:p w14:paraId="4431F48A" w14:textId="77777777" w:rsidR="002E1F99" w:rsidRDefault="002E1F99" w:rsidP="002E1F99">
      <w:pPr>
        <w:jc w:val="center"/>
        <w:rPr>
          <w:b/>
          <w:bCs/>
          <w:caps/>
        </w:rPr>
      </w:pPr>
      <w:r>
        <w:rPr>
          <w:b/>
          <w:bCs/>
          <w:caps/>
        </w:rPr>
        <w:t xml:space="preserve">PRIE JURBARKO RAJONO SAVIVALDYBĖS TARYBOS SPRENDIMO </w:t>
      </w:r>
      <w:r w:rsidR="00331E45">
        <w:rPr>
          <w:b/>
        </w:rPr>
        <w:fldChar w:fldCharType="begin">
          <w:ffData>
            <w:name w:val="DOC_DATA"/>
            <w:enabled/>
            <w:calcOnExit w:val="0"/>
            <w:textInput>
              <w:default w:val="{$DOC_DATA}"/>
            </w:textInput>
          </w:ffData>
        </w:fldChar>
      </w:r>
      <w:r>
        <w:rPr>
          <w:b/>
        </w:rPr>
        <w:instrText xml:space="preserve"> FORMTEXT </w:instrText>
      </w:r>
      <w:r w:rsidR="00331E45">
        <w:rPr>
          <w:b/>
        </w:rPr>
      </w:r>
      <w:r w:rsidR="00331E45">
        <w:rPr>
          <w:b/>
        </w:rPr>
        <w:fldChar w:fldCharType="separate"/>
      </w:r>
      <w:r>
        <w:rPr>
          <w:b/>
          <w:noProof/>
        </w:rPr>
        <w:t xml:space="preserve">„DĖL JURBARKO RAJONO SAVIVALDYBĖS TARYBOS 2021 M. GEGUŽĖS 27 D. SPRENDIMO NR. T2-174 „DĖL JURBARKO RAJONO SAVIVALDYBĖS TINKLO PERTVARKOS 2021–2025 METAIS BENDROJO PLANO PATVIRTINIMO“ </w:t>
      </w:r>
      <w:r w:rsidR="003431D1">
        <w:rPr>
          <w:b/>
          <w:noProof/>
        </w:rPr>
        <w:t>PAKEITIMO</w:t>
      </w:r>
      <w:r w:rsidR="00331E45">
        <w:rPr>
          <w:b/>
        </w:rPr>
        <w:fldChar w:fldCharType="end"/>
      </w:r>
      <w:r w:rsidRPr="00FD0852">
        <w:rPr>
          <w:b/>
          <w:szCs w:val="26"/>
        </w:rPr>
        <w:t>“</w:t>
      </w:r>
      <w:r w:rsidR="00031B2B" w:rsidRPr="00FD0852">
        <w:rPr>
          <w:b/>
          <w:szCs w:val="26"/>
        </w:rPr>
        <w:t xml:space="preserve"> </w:t>
      </w:r>
      <w:r>
        <w:rPr>
          <w:b/>
          <w:bCs/>
          <w:caps/>
        </w:rPr>
        <w:t>projekto</w:t>
      </w:r>
    </w:p>
    <w:p w14:paraId="4B7F314B" w14:textId="77777777" w:rsidR="002E1F99" w:rsidRDefault="002E1F99" w:rsidP="002E1F99">
      <w:pPr>
        <w:tabs>
          <w:tab w:val="left" w:pos="567"/>
        </w:tabs>
        <w:jc w:val="center"/>
      </w:pPr>
    </w:p>
    <w:p w14:paraId="6992D7F2" w14:textId="77777777" w:rsidR="002E1F99" w:rsidRDefault="002E1F99" w:rsidP="002E1F99">
      <w:pPr>
        <w:tabs>
          <w:tab w:val="left" w:pos="567"/>
        </w:tabs>
        <w:jc w:val="center"/>
      </w:pPr>
    </w:p>
    <w:p w14:paraId="4173469D" w14:textId="7DB9E909" w:rsidR="00001758" w:rsidRDefault="00331E4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2023 m. b</w:t>
      </w:r>
      <w:r w:rsidR="00E76506">
        <w:rPr>
          <w:noProof/>
        </w:rPr>
        <w:t>irželio</w:t>
      </w:r>
      <w:r w:rsidR="00001758">
        <w:rPr>
          <w:noProof/>
        </w:rPr>
        <w:t xml:space="preserve"> </w:t>
      </w:r>
      <w:r w:rsidR="00E76506">
        <w:rPr>
          <w:noProof/>
        </w:rPr>
        <w:t>12</w:t>
      </w:r>
      <w:r w:rsidR="00001758">
        <w:rPr>
          <w:noProof/>
        </w:rPr>
        <w:t xml:space="preserve"> d.</w:t>
      </w:r>
      <w:r>
        <w:fldChar w:fldCharType="end"/>
      </w:r>
    </w:p>
    <w:p w14:paraId="7E68DDDB" w14:textId="77777777" w:rsidR="002E1F99" w:rsidRDefault="002E1F99" w:rsidP="002E1F99">
      <w:pPr>
        <w:tabs>
          <w:tab w:val="left" w:pos="0"/>
        </w:tabs>
        <w:jc w:val="center"/>
      </w:pPr>
      <w:r>
        <w:t>Jurbarkas</w:t>
      </w:r>
    </w:p>
    <w:p w14:paraId="18141F2F" w14:textId="77777777" w:rsidR="002E1F99" w:rsidRDefault="002E1F99" w:rsidP="002E1F99">
      <w:pPr>
        <w:tabs>
          <w:tab w:val="left" w:pos="0"/>
        </w:tabs>
        <w:jc w:val="center"/>
      </w:pPr>
    </w:p>
    <w:p w14:paraId="56FD1508" w14:textId="77777777" w:rsidR="002E1F99" w:rsidRDefault="002E1F99" w:rsidP="002E1F99">
      <w:pPr>
        <w:tabs>
          <w:tab w:val="left" w:pos="0"/>
        </w:tabs>
        <w:jc w:val="center"/>
      </w:pPr>
    </w:p>
    <w:p w14:paraId="461CAE45" w14:textId="77777777" w:rsidR="006A29E6" w:rsidRDefault="006A29E6" w:rsidP="006A29E6"/>
    <w:tbl>
      <w:tblPr>
        <w:tblW w:w="0" w:type="auto"/>
        <w:tblLook w:val="0000" w:firstRow="0" w:lastRow="0" w:firstColumn="0" w:lastColumn="0" w:noHBand="0" w:noVBand="0"/>
      </w:tblPr>
      <w:tblGrid>
        <w:gridCol w:w="9525"/>
      </w:tblGrid>
      <w:tr w:rsidR="00744032" w:rsidRPr="00E15993" w14:paraId="6F0CE012" w14:textId="77777777" w:rsidTr="0061240D">
        <w:tc>
          <w:tcPr>
            <w:tcW w:w="9854" w:type="dxa"/>
          </w:tcPr>
          <w:p w14:paraId="55566927" w14:textId="77777777" w:rsidR="00744032" w:rsidRPr="00E15993" w:rsidRDefault="00744032" w:rsidP="0061240D">
            <w:pPr>
              <w:tabs>
                <w:tab w:val="left" w:pos="0"/>
              </w:tabs>
              <w:rPr>
                <w:b/>
                <w:bCs/>
                <w:szCs w:val="24"/>
              </w:rPr>
            </w:pPr>
            <w:r w:rsidRPr="00E15993">
              <w:rPr>
                <w:b/>
                <w:bCs/>
                <w:i/>
                <w:iCs/>
                <w:szCs w:val="24"/>
              </w:rPr>
              <w:t>1. Parengto projekto tikslai ir uždaviniai.</w:t>
            </w:r>
          </w:p>
        </w:tc>
      </w:tr>
      <w:tr w:rsidR="00744032" w:rsidRPr="00E15993" w14:paraId="156BE44B" w14:textId="77777777" w:rsidTr="0061240D">
        <w:tc>
          <w:tcPr>
            <w:tcW w:w="9854" w:type="dxa"/>
          </w:tcPr>
          <w:p w14:paraId="5BFD09C0" w14:textId="1FD0D907" w:rsidR="00744032" w:rsidRPr="00E15993" w:rsidRDefault="00744032" w:rsidP="0061240D">
            <w:pPr>
              <w:tabs>
                <w:tab w:val="left" w:pos="0"/>
              </w:tabs>
              <w:jc w:val="both"/>
              <w:rPr>
                <w:bCs/>
                <w:color w:val="000000"/>
                <w:szCs w:val="24"/>
              </w:rPr>
            </w:pPr>
          </w:p>
        </w:tc>
      </w:tr>
      <w:tr w:rsidR="00744032" w:rsidRPr="00E15993" w14:paraId="15DDDADF" w14:textId="77777777" w:rsidTr="0061240D">
        <w:tc>
          <w:tcPr>
            <w:tcW w:w="9854" w:type="dxa"/>
          </w:tcPr>
          <w:p w14:paraId="6721C70B" w14:textId="77777777" w:rsidR="00744032" w:rsidRPr="00E15993" w:rsidRDefault="00744032" w:rsidP="0061240D">
            <w:pPr>
              <w:tabs>
                <w:tab w:val="left" w:pos="0"/>
              </w:tabs>
              <w:rPr>
                <w:b/>
                <w:bCs/>
                <w:szCs w:val="24"/>
              </w:rPr>
            </w:pPr>
            <w:r w:rsidRPr="00E15993">
              <w:rPr>
                <w:b/>
                <w:bCs/>
                <w:i/>
                <w:iCs/>
                <w:szCs w:val="24"/>
              </w:rPr>
              <w:t>2. Kaip šiuo metu yra sureguliuoti projekte aptarti klausimai.</w:t>
            </w:r>
          </w:p>
        </w:tc>
      </w:tr>
      <w:tr w:rsidR="00744032" w:rsidRPr="00E15993" w14:paraId="14340860" w14:textId="77777777" w:rsidTr="0061240D">
        <w:tc>
          <w:tcPr>
            <w:tcW w:w="9854" w:type="dxa"/>
          </w:tcPr>
          <w:p w14:paraId="7B2269BC" w14:textId="77777777" w:rsidR="00744032" w:rsidRPr="0081416F" w:rsidRDefault="00744032" w:rsidP="0061240D">
            <w:pPr>
              <w:jc w:val="both"/>
              <w:rPr>
                <w:szCs w:val="24"/>
              </w:rPr>
            </w:pPr>
            <w:r w:rsidRPr="0081416F">
              <w:rPr>
                <w:color w:val="000000"/>
                <w:szCs w:val="24"/>
              </w:rPr>
              <w:t xml:space="preserve">Lietuvos Respublikos vietos savivaldos įstatymo 6 straipsnio 5 dalyje ir 8 dalyje numatomos </w:t>
            </w:r>
            <w:r w:rsidRPr="0081416F">
              <w:rPr>
                <w:bCs/>
                <w:szCs w:val="24"/>
              </w:rPr>
              <w:t>savarankiškosios savivaldybių funkcijos:</w:t>
            </w:r>
            <w:r w:rsidRPr="0081416F">
              <w:rPr>
                <w:color w:val="000000"/>
                <w:szCs w:val="24"/>
              </w:rPr>
              <w:t xml:space="preserve"> </w:t>
            </w:r>
            <w:r w:rsidRPr="0081416F">
              <w:rPr>
                <w:bCs/>
                <w:szCs w:val="24"/>
              </w:rPr>
              <w:t xml:space="preserve">savivaldybės teritorijoje gyvenančių vaikų iki 16 metų mokymosi pagal privalomojo švietimo programas užtikrinimas, </w:t>
            </w:r>
            <w:r w:rsidRPr="0081416F">
              <w:rPr>
                <w:szCs w:val="24"/>
              </w:rPr>
              <w:t>ikimokyklinio ugdymo, vaikų ir suaugusiųjų neformaliojo švietimo organizavimas, vaikų ir jaunimo užimtumo organizavimas.</w:t>
            </w:r>
          </w:p>
          <w:p w14:paraId="723F517F" w14:textId="77777777" w:rsidR="00744032" w:rsidRPr="0081416F" w:rsidRDefault="00744032" w:rsidP="0061240D">
            <w:pPr>
              <w:jc w:val="both"/>
              <w:rPr>
                <w:szCs w:val="24"/>
              </w:rPr>
            </w:pPr>
            <w:r w:rsidRPr="0081416F">
              <w:rPr>
                <w:color w:val="000000"/>
                <w:szCs w:val="24"/>
              </w:rPr>
              <w:t>Lietuvos Respublikos vietos savivaldos įstatymo 7 straipsnio 6 dalyje nusakomos v</w:t>
            </w:r>
            <w:r w:rsidRPr="0081416F">
              <w:rPr>
                <w:szCs w:val="24"/>
              </w:rPr>
              <w:t>alstybinės (</w:t>
            </w:r>
            <w:r w:rsidRPr="0081416F">
              <w:rPr>
                <w:bCs/>
                <w:szCs w:val="24"/>
              </w:rPr>
              <w:t>valstybės</w:t>
            </w:r>
            <w:r w:rsidRPr="0081416F">
              <w:rPr>
                <w:b/>
                <w:szCs w:val="24"/>
              </w:rPr>
              <w:t xml:space="preserve"> </w:t>
            </w:r>
            <w:r w:rsidRPr="0081416F">
              <w:rPr>
                <w:szCs w:val="24"/>
              </w:rPr>
              <w:t>perduotos savivaldybėms) funkcijos: priešmokyklinio ugdymo, bendrojo ugdymo, profesinio mokymo ir profesinio orientavimo organizavimas, savivaldybės teritorijoje gyvenančių vaikų iki 16 metų mokymosi pagal privalomojo švietimo programas užtikrinimas, mokyklų (klasių), vykdančių bendrojo ugdymo programas ir skirtų mokiniams, turintiems išskirtinių gabumų ar specialiųjų poreikių, išlaikymas.</w:t>
            </w:r>
          </w:p>
          <w:p w14:paraId="02266D40" w14:textId="77777777" w:rsidR="00744032" w:rsidRPr="0081416F" w:rsidRDefault="00744032" w:rsidP="0061240D">
            <w:pPr>
              <w:jc w:val="both"/>
              <w:rPr>
                <w:color w:val="000000"/>
                <w:szCs w:val="24"/>
              </w:rPr>
            </w:pPr>
            <w:r w:rsidRPr="0081416F">
              <w:rPr>
                <w:color w:val="000000"/>
                <w:szCs w:val="24"/>
              </w:rPr>
              <w:t>Lietuvos Respublikos švietimo įstatymo 58 straipsnio 1 dalyje ir 3 dalyje nusakoma, kad savivaldybės atstovaujamoji institucija įgyvendina valstybinę švietimo politiką savivaldybėje, suplanuoja priemones ir projektus švietimo politikos pažangos uždaviniams įgyvendinti</w:t>
            </w:r>
            <w:r>
              <w:rPr>
                <w:color w:val="000000"/>
                <w:szCs w:val="24"/>
              </w:rPr>
              <w:t>;</w:t>
            </w:r>
            <w:r w:rsidRPr="0081416F">
              <w:rPr>
                <w:color w:val="000000"/>
                <w:szCs w:val="24"/>
              </w:rPr>
              <w:t xml:space="preserve"> </w:t>
            </w:r>
            <w:r w:rsidRPr="0081416F">
              <w:rPr>
                <w:bCs/>
                <w:szCs w:val="24"/>
              </w:rPr>
              <w:t>formuoja ikimokyklinio, priešmokyklinio, pradinio, pagrindinio ir vidurinio ugdymo, vaikų ir suaugusiųjų neformaliojo švietimo</w:t>
            </w:r>
            <w:r w:rsidRPr="0081416F">
              <w:rPr>
                <w:b/>
                <w:bCs/>
                <w:szCs w:val="24"/>
              </w:rPr>
              <w:t xml:space="preserve"> </w:t>
            </w:r>
            <w:r w:rsidRPr="0081416F">
              <w:rPr>
                <w:bCs/>
                <w:szCs w:val="24"/>
              </w:rPr>
              <w:t>programas teikiančių mokyklų tinklą, sudaro sąlygas vaikų privalomajam švietimui vykdyti. Inicijuoja, kad būtų formuojamas gyventojų poreikius atitinkantis profesinio mokymo ir suaugusiųjų švietimo teikėjų tinklas, savarankiškai formuoja neformaliojo švietimo teikėjų tinklą.</w:t>
            </w:r>
          </w:p>
          <w:p w14:paraId="1739EA52" w14:textId="77777777" w:rsidR="00744032" w:rsidRDefault="00744032" w:rsidP="0061240D">
            <w:pPr>
              <w:jc w:val="both"/>
              <w:rPr>
                <w:color w:val="000000"/>
                <w:szCs w:val="24"/>
              </w:rPr>
            </w:pPr>
            <w:r>
              <w:rPr>
                <w:color w:val="000000"/>
                <w:szCs w:val="24"/>
              </w:rPr>
              <w:t>Taisyklės nusako Mokyklų tinklo pertvarkos bendrųjų planų rengimą ir įgyvendinimą.</w:t>
            </w:r>
          </w:p>
          <w:p w14:paraId="23DF1CDE" w14:textId="35E14272" w:rsidR="00744032" w:rsidRPr="0081416F" w:rsidRDefault="00744032" w:rsidP="0061240D">
            <w:pPr>
              <w:jc w:val="both"/>
              <w:rPr>
                <w:color w:val="000000"/>
                <w:szCs w:val="24"/>
              </w:rPr>
            </w:pPr>
            <w:r w:rsidRPr="0081416F">
              <w:rPr>
                <w:color w:val="000000"/>
                <w:szCs w:val="24"/>
              </w:rPr>
              <w:t>202</w:t>
            </w:r>
            <w:r w:rsidR="001E6FAC">
              <w:rPr>
                <w:color w:val="000000"/>
                <w:szCs w:val="24"/>
              </w:rPr>
              <w:t>3</w:t>
            </w:r>
            <w:r w:rsidRPr="0081416F">
              <w:rPr>
                <w:color w:val="000000"/>
                <w:szCs w:val="24"/>
              </w:rPr>
              <w:t xml:space="preserve"> m. gegužės 27 d. Jurbarko rajono savivaldybės tarybos sprendimu Nr. T2-174 „Dėl Jurbarko rajono savivaldybės mokyklų tinklo pertvarkos 2021–2025 metais bendrojo plano patvirtinimo“ buvo patvirtintas bendrasis mokyklų tinklo pertvarkos 2021–2025 m. planas ir</w:t>
            </w:r>
            <w:r>
              <w:rPr>
                <w:color w:val="000000"/>
                <w:szCs w:val="24"/>
              </w:rPr>
              <w:t xml:space="preserve"> </w:t>
            </w:r>
            <w:r w:rsidRPr="0081416F">
              <w:rPr>
                <w:color w:val="000000"/>
                <w:szCs w:val="24"/>
              </w:rPr>
              <w:t xml:space="preserve">jo priedas – </w:t>
            </w:r>
            <w:r w:rsidRPr="0081416F">
              <w:rPr>
                <w:bCs/>
                <w:iCs/>
                <w:color w:val="000000"/>
                <w:szCs w:val="24"/>
              </w:rPr>
              <w:t xml:space="preserve">Jurbarko rajono savivaldybės mokyklų tinklo pertvarkos </w:t>
            </w:r>
            <w:r w:rsidRPr="0081416F">
              <w:rPr>
                <w:color w:val="000000"/>
                <w:szCs w:val="24"/>
              </w:rPr>
              <w:t xml:space="preserve">veiksmų 2021–2025 metais planas. </w:t>
            </w:r>
          </w:p>
          <w:p w14:paraId="4163294B" w14:textId="77777777" w:rsidR="00744032" w:rsidRPr="0081416F" w:rsidRDefault="00744032" w:rsidP="0061240D">
            <w:pPr>
              <w:jc w:val="both"/>
              <w:rPr>
                <w:szCs w:val="24"/>
              </w:rPr>
            </w:pPr>
            <w:r w:rsidRPr="0081416F">
              <w:rPr>
                <w:color w:val="000000"/>
                <w:szCs w:val="24"/>
              </w:rPr>
              <w:t xml:space="preserve">Vadovaujantis </w:t>
            </w:r>
            <w:r>
              <w:rPr>
                <w:color w:val="000000"/>
                <w:szCs w:val="24"/>
              </w:rPr>
              <w:t>Taisyklėmis</w:t>
            </w:r>
            <w:r w:rsidRPr="0081416F">
              <w:rPr>
                <w:color w:val="000000"/>
                <w:szCs w:val="24"/>
              </w:rPr>
              <w:t xml:space="preserve"> savivaldybės rengia ir teikia tvirtinti, koreguoja mokyklų tinklo pertvarkos planus. Valstybinė švietimo politika, mokinių skaičiaus ir ugdymo proceso organizavimo pokyčiai sąlygoja būtinybę planuoti tolesnę mokyklų tinklo pertvarką. </w:t>
            </w:r>
          </w:p>
        </w:tc>
      </w:tr>
      <w:tr w:rsidR="00744032" w:rsidRPr="00E15993" w14:paraId="3B478E37" w14:textId="77777777" w:rsidTr="0061240D">
        <w:tc>
          <w:tcPr>
            <w:tcW w:w="9854" w:type="dxa"/>
          </w:tcPr>
          <w:p w14:paraId="2B321475" w14:textId="77777777" w:rsidR="00744032" w:rsidRPr="00E15993" w:rsidRDefault="00744032" w:rsidP="0061240D">
            <w:pPr>
              <w:tabs>
                <w:tab w:val="left" w:pos="0"/>
              </w:tabs>
              <w:rPr>
                <w:b/>
                <w:bCs/>
                <w:i/>
                <w:iCs/>
                <w:szCs w:val="24"/>
              </w:rPr>
            </w:pPr>
            <w:r w:rsidRPr="00E15993">
              <w:rPr>
                <w:b/>
                <w:bCs/>
                <w:i/>
                <w:iCs/>
                <w:szCs w:val="24"/>
              </w:rPr>
              <w:t>3. Kokių pozityvių rezultatų laukiama.</w:t>
            </w:r>
          </w:p>
        </w:tc>
      </w:tr>
      <w:tr w:rsidR="00744032" w:rsidRPr="00E15993" w14:paraId="2D6E7963" w14:textId="77777777" w:rsidTr="0061240D">
        <w:tc>
          <w:tcPr>
            <w:tcW w:w="9854" w:type="dxa"/>
          </w:tcPr>
          <w:p w14:paraId="6898151A" w14:textId="4F5CD207" w:rsidR="00744032" w:rsidRPr="00E15993" w:rsidRDefault="00744032" w:rsidP="0061240D">
            <w:pPr>
              <w:tabs>
                <w:tab w:val="left" w:pos="0"/>
              </w:tabs>
              <w:jc w:val="both"/>
              <w:rPr>
                <w:szCs w:val="24"/>
              </w:rPr>
            </w:pPr>
          </w:p>
        </w:tc>
      </w:tr>
      <w:tr w:rsidR="00744032" w:rsidRPr="00E15993" w14:paraId="102F9C91" w14:textId="77777777" w:rsidTr="0061240D">
        <w:tc>
          <w:tcPr>
            <w:tcW w:w="9854" w:type="dxa"/>
          </w:tcPr>
          <w:p w14:paraId="023396DF" w14:textId="77777777" w:rsidR="00744032" w:rsidRPr="00E15993" w:rsidRDefault="00744032" w:rsidP="0061240D">
            <w:pPr>
              <w:tabs>
                <w:tab w:val="left" w:pos="0"/>
              </w:tabs>
              <w:jc w:val="both"/>
              <w:rPr>
                <w:b/>
                <w:bCs/>
                <w:i/>
                <w:iCs/>
                <w:szCs w:val="24"/>
              </w:rPr>
            </w:pPr>
            <w:r w:rsidRPr="00E15993">
              <w:rPr>
                <w:b/>
                <w:bCs/>
                <w:i/>
                <w:iCs/>
                <w:szCs w:val="24"/>
              </w:rPr>
              <w:t>4. Galimos neigiamos priimto projekto pasekmės ir kokių priemonių reikėtų imtis, kad tokių pasekmių būtų išvengta.</w:t>
            </w:r>
          </w:p>
        </w:tc>
      </w:tr>
      <w:tr w:rsidR="00744032" w:rsidRPr="00E15993" w14:paraId="524834E9" w14:textId="77777777" w:rsidTr="0061240D">
        <w:tc>
          <w:tcPr>
            <w:tcW w:w="9854" w:type="dxa"/>
          </w:tcPr>
          <w:p w14:paraId="0D9618F5" w14:textId="77968646" w:rsidR="00744032" w:rsidRPr="00E15993" w:rsidRDefault="00744032" w:rsidP="0061240D">
            <w:pPr>
              <w:tabs>
                <w:tab w:val="left" w:pos="0"/>
              </w:tabs>
              <w:jc w:val="both"/>
              <w:rPr>
                <w:szCs w:val="24"/>
              </w:rPr>
            </w:pPr>
          </w:p>
        </w:tc>
      </w:tr>
      <w:tr w:rsidR="00744032" w:rsidRPr="00E15993" w14:paraId="4A5B2F8D" w14:textId="77777777" w:rsidTr="0061240D">
        <w:tc>
          <w:tcPr>
            <w:tcW w:w="9854" w:type="dxa"/>
          </w:tcPr>
          <w:p w14:paraId="3722BA8B" w14:textId="77777777" w:rsidR="00744032" w:rsidRPr="00E15993" w:rsidRDefault="00744032" w:rsidP="0061240D">
            <w:pPr>
              <w:tabs>
                <w:tab w:val="left" w:pos="0"/>
              </w:tabs>
              <w:jc w:val="both"/>
              <w:rPr>
                <w:b/>
                <w:bCs/>
                <w:i/>
                <w:iCs/>
                <w:szCs w:val="24"/>
              </w:rPr>
            </w:pPr>
            <w:r w:rsidRPr="00E15993">
              <w:rPr>
                <w:b/>
                <w:bCs/>
                <w:i/>
                <w:iCs/>
                <w:szCs w:val="24"/>
              </w:rPr>
              <w:t>5. Kokie šios srities aktai tebegalioja (pateikiamas aktų sąrašas) ir kokius galiojančius aktus būtina pakeisti ar panaikinti, priėmus teikiamą projektą.</w:t>
            </w:r>
          </w:p>
        </w:tc>
      </w:tr>
      <w:tr w:rsidR="00744032" w:rsidRPr="00E15993" w14:paraId="40547FDC" w14:textId="77777777" w:rsidTr="0061240D">
        <w:tc>
          <w:tcPr>
            <w:tcW w:w="9854" w:type="dxa"/>
          </w:tcPr>
          <w:p w14:paraId="4686E6E3" w14:textId="64AA1813" w:rsidR="00744032" w:rsidRPr="00E15993" w:rsidRDefault="00744032" w:rsidP="0061240D">
            <w:pPr>
              <w:tabs>
                <w:tab w:val="left" w:pos="0"/>
              </w:tabs>
              <w:jc w:val="both"/>
              <w:rPr>
                <w:szCs w:val="24"/>
              </w:rPr>
            </w:pPr>
          </w:p>
        </w:tc>
      </w:tr>
      <w:tr w:rsidR="00744032" w:rsidRPr="00E15993" w14:paraId="5F8FAFC2" w14:textId="77777777" w:rsidTr="0061240D">
        <w:tc>
          <w:tcPr>
            <w:tcW w:w="9854" w:type="dxa"/>
          </w:tcPr>
          <w:p w14:paraId="04B9FC42" w14:textId="77777777" w:rsidR="00744032" w:rsidRPr="00E15993" w:rsidRDefault="00744032" w:rsidP="0061240D">
            <w:pPr>
              <w:tabs>
                <w:tab w:val="left" w:pos="0"/>
              </w:tabs>
              <w:jc w:val="both"/>
              <w:rPr>
                <w:b/>
                <w:bCs/>
                <w:i/>
                <w:iCs/>
                <w:szCs w:val="24"/>
              </w:rPr>
            </w:pPr>
            <w:r w:rsidRPr="00E15993">
              <w:rPr>
                <w:b/>
                <w:bCs/>
                <w:i/>
                <w:iCs/>
                <w:szCs w:val="24"/>
              </w:rPr>
              <w:t>6. Projekto rengimo metu gauti specialistų vertinimai ir išvados, ekonominiai apskaičiavimai (sąmatos), konkretūs finansavimo šaltiniai.</w:t>
            </w:r>
          </w:p>
          <w:p w14:paraId="55880E0B" w14:textId="6C6A796D" w:rsidR="00744032" w:rsidRPr="00E15993" w:rsidRDefault="00744032" w:rsidP="0061240D">
            <w:pPr>
              <w:tabs>
                <w:tab w:val="left" w:pos="0"/>
              </w:tabs>
              <w:jc w:val="both"/>
              <w:rPr>
                <w:b/>
                <w:bCs/>
                <w:i/>
                <w:iCs/>
                <w:szCs w:val="24"/>
              </w:rPr>
            </w:pPr>
            <w:r w:rsidRPr="00E15993">
              <w:rPr>
                <w:bCs/>
                <w:iCs/>
                <w:color w:val="000000"/>
                <w:szCs w:val="24"/>
              </w:rPr>
              <w:t xml:space="preserve"> </w:t>
            </w:r>
          </w:p>
        </w:tc>
      </w:tr>
      <w:tr w:rsidR="00744032" w:rsidRPr="00E15993" w14:paraId="5D90BEEF" w14:textId="77777777" w:rsidTr="0061240D">
        <w:tc>
          <w:tcPr>
            <w:tcW w:w="9854" w:type="dxa"/>
          </w:tcPr>
          <w:p w14:paraId="265697AB" w14:textId="77777777" w:rsidR="00744032" w:rsidRPr="00E15993" w:rsidRDefault="00744032" w:rsidP="0061240D">
            <w:pPr>
              <w:tabs>
                <w:tab w:val="left" w:pos="0"/>
              </w:tabs>
              <w:jc w:val="both"/>
              <w:rPr>
                <w:b/>
                <w:i/>
                <w:szCs w:val="24"/>
              </w:rPr>
            </w:pPr>
            <w:r w:rsidRPr="00E15993">
              <w:rPr>
                <w:b/>
                <w:i/>
                <w:szCs w:val="24"/>
              </w:rPr>
              <w:t>7. Ar reikalingas projekto antikorupcinis vertinimas.</w:t>
            </w:r>
          </w:p>
          <w:p w14:paraId="63054E11" w14:textId="77777777" w:rsidR="00744032" w:rsidRPr="00E15993" w:rsidRDefault="00744032" w:rsidP="0061240D">
            <w:pPr>
              <w:tabs>
                <w:tab w:val="left" w:pos="0"/>
              </w:tabs>
              <w:jc w:val="both"/>
              <w:rPr>
                <w:szCs w:val="24"/>
              </w:rPr>
            </w:pPr>
            <w:r w:rsidRPr="00E15993">
              <w:rPr>
                <w:color w:val="000000"/>
                <w:szCs w:val="24"/>
              </w:rPr>
              <w:t>Nereikalingas.</w:t>
            </w:r>
          </w:p>
        </w:tc>
      </w:tr>
      <w:tr w:rsidR="00744032" w:rsidRPr="00E15993" w14:paraId="4EFD41C0" w14:textId="77777777" w:rsidTr="0061240D">
        <w:tc>
          <w:tcPr>
            <w:tcW w:w="9854" w:type="dxa"/>
          </w:tcPr>
          <w:p w14:paraId="14F9D216" w14:textId="77777777" w:rsidR="00744032" w:rsidRPr="00E15993" w:rsidRDefault="00744032" w:rsidP="0061240D">
            <w:pPr>
              <w:tabs>
                <w:tab w:val="left" w:pos="0"/>
              </w:tabs>
              <w:jc w:val="both"/>
              <w:rPr>
                <w:b/>
                <w:i/>
                <w:szCs w:val="24"/>
              </w:rPr>
            </w:pPr>
            <w:r w:rsidRPr="00E15993">
              <w:rPr>
                <w:b/>
                <w:i/>
                <w:szCs w:val="24"/>
              </w:rPr>
              <w:t>8. Projekto iniciatorius, autorius ar autorių grupė.</w:t>
            </w:r>
          </w:p>
        </w:tc>
      </w:tr>
      <w:tr w:rsidR="00744032" w:rsidRPr="00E15993" w14:paraId="2424395B" w14:textId="77777777" w:rsidTr="0061240D">
        <w:tc>
          <w:tcPr>
            <w:tcW w:w="9854" w:type="dxa"/>
          </w:tcPr>
          <w:p w14:paraId="64D03F96" w14:textId="1BDF6AE4" w:rsidR="00744032" w:rsidRPr="00E15993" w:rsidRDefault="001E6FAC" w:rsidP="0061240D">
            <w:pPr>
              <w:tabs>
                <w:tab w:val="left" w:pos="0"/>
              </w:tabs>
              <w:jc w:val="both"/>
              <w:rPr>
                <w:szCs w:val="24"/>
              </w:rPr>
            </w:pPr>
            <w:r>
              <w:rPr>
                <w:szCs w:val="24"/>
              </w:rPr>
              <w:t>14 Tarybos narių grupė</w:t>
            </w:r>
          </w:p>
        </w:tc>
      </w:tr>
      <w:tr w:rsidR="00744032" w:rsidRPr="00E15993" w14:paraId="16AAC3CB" w14:textId="77777777" w:rsidTr="0061240D">
        <w:tc>
          <w:tcPr>
            <w:tcW w:w="9854" w:type="dxa"/>
          </w:tcPr>
          <w:p w14:paraId="1CB92610" w14:textId="77777777" w:rsidR="00744032" w:rsidRPr="00E15993" w:rsidRDefault="00744032" w:rsidP="00127537">
            <w:pPr>
              <w:tabs>
                <w:tab w:val="left" w:pos="0"/>
              </w:tabs>
              <w:jc w:val="both"/>
              <w:rPr>
                <w:b/>
                <w:bCs/>
                <w:i/>
                <w:iCs/>
                <w:szCs w:val="24"/>
              </w:rPr>
            </w:pPr>
            <w:r w:rsidRPr="00E15993">
              <w:rPr>
                <w:b/>
                <w:bCs/>
                <w:i/>
                <w:iCs/>
                <w:szCs w:val="24"/>
              </w:rPr>
              <w:t>9. Kiti, autorių nuomone, reikalingi pagrindimai ir paaiškinimai.</w:t>
            </w:r>
          </w:p>
          <w:p w14:paraId="46BB85E7" w14:textId="3D233745" w:rsidR="001E6FAC" w:rsidRDefault="001E6FAC" w:rsidP="001E6FAC">
            <w:pPr>
              <w:pStyle w:val="Sraopastraipa"/>
              <w:numPr>
                <w:ilvl w:val="0"/>
                <w:numId w:val="9"/>
              </w:numPr>
              <w:jc w:val="both"/>
            </w:pPr>
            <w:r>
              <w:t xml:space="preserve">Bendruomenės apie mokyklų reorganizavimą buvo informuotos balandžio 12–13 dienomis, t. y. </w:t>
            </w:r>
            <w:r w:rsidR="00444425">
              <w:t xml:space="preserve"> dar neįvykus </w:t>
            </w:r>
            <w:r>
              <w:t xml:space="preserve">Tarybos </w:t>
            </w:r>
            <w:r w:rsidR="00444425">
              <w:t xml:space="preserve">posėdžiui </w:t>
            </w:r>
            <w:r>
              <w:t>balandžio 27 d.</w:t>
            </w:r>
            <w:r w:rsidR="00444425">
              <w:t xml:space="preserve"> ir nepriėmus sprendimo.</w:t>
            </w:r>
            <w:r>
              <w:t xml:space="preserve"> </w:t>
            </w:r>
          </w:p>
          <w:p w14:paraId="230CBC79" w14:textId="77777777" w:rsidR="001E6FAC" w:rsidRDefault="001E6FAC" w:rsidP="001E6FAC">
            <w:pPr>
              <w:pStyle w:val="Sraopastraipa"/>
              <w:numPr>
                <w:ilvl w:val="0"/>
                <w:numId w:val="9"/>
              </w:numPr>
            </w:pPr>
            <w:r>
              <w:t>Tarybai mokinių skaičiai</w:t>
            </w:r>
            <w:r w:rsidRPr="007F6D43">
              <w:t xml:space="preserve"> </w:t>
            </w:r>
            <w:r>
              <w:t>balandžio 27 d. posėdžiui buvo pateikti be 5–10 klasių koncentro.</w:t>
            </w:r>
          </w:p>
          <w:p w14:paraId="3AA7215C" w14:textId="188628B3" w:rsidR="001E6FAC" w:rsidRDefault="001E6FAC" w:rsidP="001E6FAC">
            <w:pPr>
              <w:pStyle w:val="Sraopastraipa"/>
              <w:numPr>
                <w:ilvl w:val="0"/>
                <w:numId w:val="9"/>
              </w:numPr>
              <w:jc w:val="both"/>
            </w:pPr>
            <w:r>
              <w:t>Su Viešvilės ir Seredžiaus bendruomenėmis mokyklų reorganizacija nebuvo išdiskutuota, išsamiai paaiškintos reorganizavimo pasekmės.</w:t>
            </w:r>
          </w:p>
          <w:p w14:paraId="38B79120" w14:textId="441B2F1A" w:rsidR="001E6FAC" w:rsidRPr="00DE73F8" w:rsidRDefault="001E6FAC" w:rsidP="001E6FAC">
            <w:pPr>
              <w:pStyle w:val="Sraopastraipa"/>
              <w:numPr>
                <w:ilvl w:val="0"/>
                <w:numId w:val="9"/>
              </w:numPr>
              <w:jc w:val="both"/>
            </w:pPr>
            <w:r>
              <w:t>Viešvilės ir Seredžiaus bendruomenės tiek susirinkimų metu, tiek raštu išreiškė norą, kad mokyklos 2023–2024 mokslo metais veiktų kaip atskiri savarankiški juridiniai vienetai, raštu garantuodami, kad klasėse bus minimalus mokinių skaičius.</w:t>
            </w:r>
          </w:p>
          <w:p w14:paraId="3F14A92C" w14:textId="77777777" w:rsidR="009C0AB5" w:rsidRPr="00127537" w:rsidRDefault="009C0AB5" w:rsidP="00127537">
            <w:pPr>
              <w:tabs>
                <w:tab w:val="left" w:pos="0"/>
              </w:tabs>
              <w:jc w:val="both"/>
              <w:rPr>
                <w:szCs w:val="24"/>
              </w:rPr>
            </w:pPr>
          </w:p>
        </w:tc>
      </w:tr>
      <w:tr w:rsidR="00744032" w:rsidRPr="00E15993" w14:paraId="3F20EF50" w14:textId="77777777" w:rsidTr="0061240D">
        <w:tc>
          <w:tcPr>
            <w:tcW w:w="9854" w:type="dxa"/>
          </w:tcPr>
          <w:p w14:paraId="30260F2D" w14:textId="77777777" w:rsidR="00744032" w:rsidRPr="00E15993" w:rsidRDefault="00744032" w:rsidP="0061240D">
            <w:pPr>
              <w:tabs>
                <w:tab w:val="left" w:pos="0"/>
              </w:tabs>
              <w:jc w:val="both"/>
              <w:rPr>
                <w:b/>
                <w:i/>
                <w:szCs w:val="24"/>
              </w:rPr>
            </w:pPr>
            <w:r w:rsidRPr="00E15993">
              <w:rPr>
                <w:b/>
                <w:i/>
                <w:szCs w:val="24"/>
              </w:rPr>
              <w:t>10. Sprendimas įteikiamas (kam ir kiek egz.).</w:t>
            </w:r>
          </w:p>
        </w:tc>
      </w:tr>
      <w:tr w:rsidR="00744032" w:rsidRPr="00E15993" w14:paraId="5686E63C" w14:textId="77777777" w:rsidTr="0061240D">
        <w:tc>
          <w:tcPr>
            <w:tcW w:w="9854" w:type="dxa"/>
          </w:tcPr>
          <w:p w14:paraId="6D89B237" w14:textId="3FEE280F" w:rsidR="00744032" w:rsidRPr="00E15993" w:rsidRDefault="001E6FAC" w:rsidP="0061240D">
            <w:pPr>
              <w:tabs>
                <w:tab w:val="left" w:pos="0"/>
              </w:tabs>
              <w:jc w:val="both"/>
              <w:rPr>
                <w:b/>
                <w:i/>
                <w:szCs w:val="24"/>
              </w:rPr>
            </w:pPr>
            <w:r>
              <w:rPr>
                <w:szCs w:val="24"/>
              </w:rPr>
              <w:t>Š</w:t>
            </w:r>
            <w:r w:rsidR="00744032" w:rsidRPr="00E15993">
              <w:rPr>
                <w:szCs w:val="24"/>
              </w:rPr>
              <w:t>vietimo įstaigų vadovams elektroniniu paštu.</w:t>
            </w:r>
          </w:p>
        </w:tc>
      </w:tr>
    </w:tbl>
    <w:p w14:paraId="103B6830" w14:textId="77777777" w:rsidR="006A29E6" w:rsidRDefault="006A29E6" w:rsidP="006A29E6"/>
    <w:p w14:paraId="5218AB7D" w14:textId="77777777" w:rsidR="002E1F99" w:rsidRDefault="002E1F99" w:rsidP="002E1F99">
      <w:pPr>
        <w:tabs>
          <w:tab w:val="left" w:pos="567"/>
        </w:tabs>
      </w:pPr>
    </w:p>
    <w:p w14:paraId="1777C124" w14:textId="77777777" w:rsidR="002E1F99" w:rsidRDefault="002E1F99" w:rsidP="002E1F99">
      <w:pPr>
        <w:tabs>
          <w:tab w:val="left" w:pos="567"/>
        </w:tabs>
      </w:pPr>
    </w:p>
    <w:p w14:paraId="683936AD" w14:textId="77777777" w:rsidR="00B668F0" w:rsidRDefault="00B668F0" w:rsidP="00B668F0">
      <w:r>
        <w:t>Parengė</w:t>
      </w:r>
    </w:p>
    <w:p w14:paraId="75F37851" w14:textId="77777777" w:rsidR="00B668F0" w:rsidRDefault="00B668F0" w:rsidP="00B668F0"/>
    <w:p w14:paraId="185BA3BB" w14:textId="6E45637B" w:rsidR="00B668F0" w:rsidRDefault="001E6FAC" w:rsidP="00B668F0">
      <w:pPr>
        <w:pStyle w:val="Antrats"/>
        <w:tabs>
          <w:tab w:val="clear" w:pos="4153"/>
          <w:tab w:val="clear" w:pos="8306"/>
        </w:tabs>
        <w:rPr>
          <w:lang w:eastAsia="de-DE"/>
        </w:rPr>
      </w:pPr>
      <w:r>
        <w:rPr>
          <w:lang w:eastAsia="de-DE"/>
        </w:rPr>
        <w:t>14 Tarybos narių grupė</w:t>
      </w:r>
    </w:p>
    <w:p w14:paraId="0EA4EA6B" w14:textId="77777777" w:rsidR="00B668F0" w:rsidRDefault="00B668F0" w:rsidP="00B668F0">
      <w:pPr>
        <w:pStyle w:val="Antrats"/>
        <w:tabs>
          <w:tab w:val="clear" w:pos="4153"/>
          <w:tab w:val="clear" w:pos="8306"/>
        </w:tabs>
        <w:rPr>
          <w:lang w:eastAsia="de-DE"/>
        </w:rPr>
      </w:pPr>
    </w:p>
    <w:p w14:paraId="67C1C829" w14:textId="027292D7" w:rsidR="00B668F0" w:rsidRDefault="00331E4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2023-0</w:t>
      </w:r>
      <w:r w:rsidR="001E6FAC">
        <w:rPr>
          <w:noProof/>
        </w:rPr>
        <w:t>6</w:t>
      </w:r>
      <w:r w:rsidR="00B668F0">
        <w:rPr>
          <w:noProof/>
        </w:rPr>
        <w:t>-</w:t>
      </w:r>
      <w:r w:rsidR="001E6FAC">
        <w:rPr>
          <w:noProof/>
        </w:rPr>
        <w:t>1</w:t>
      </w:r>
      <w:r w:rsidR="00B668F0">
        <w:rPr>
          <w:noProof/>
        </w:rPr>
        <w:t>2</w:t>
      </w:r>
      <w:r>
        <w:rPr>
          <w:noProof/>
        </w:rPr>
        <w:fldChar w:fldCharType="end"/>
      </w:r>
    </w:p>
    <w:p w14:paraId="1028BD11" w14:textId="77777777" w:rsidR="006A29E6" w:rsidRDefault="006A29E6" w:rsidP="00B668F0"/>
    <w:sectPr w:rsidR="006A29E6" w:rsidSect="0074403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083B" w14:textId="77777777" w:rsidR="00145F13" w:rsidRDefault="00145F13">
      <w:r>
        <w:separator/>
      </w:r>
    </w:p>
  </w:endnote>
  <w:endnote w:type="continuationSeparator" w:id="0">
    <w:p w14:paraId="47F2C83E" w14:textId="77777777" w:rsidR="00145F13" w:rsidRDefault="0014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A41F" w14:textId="77777777" w:rsidR="00145F13" w:rsidRDefault="00145F13">
      <w:r>
        <w:separator/>
      </w:r>
    </w:p>
  </w:footnote>
  <w:footnote w:type="continuationSeparator" w:id="0">
    <w:p w14:paraId="67D2345C" w14:textId="77777777" w:rsidR="00145F13" w:rsidRDefault="0014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C154" w14:textId="77777777" w:rsidR="00FC1CD3" w:rsidRDefault="00331E4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78980F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785D" w14:textId="77777777" w:rsidR="00FC1CD3" w:rsidRDefault="00FC1CD3">
    <w:pPr>
      <w:pStyle w:val="Antrats"/>
      <w:framePr w:wrap="around" w:vAnchor="text" w:hAnchor="margin" w:xAlign="center" w:y="1"/>
      <w:rPr>
        <w:rStyle w:val="Puslapionumeris"/>
      </w:rPr>
    </w:pPr>
  </w:p>
  <w:p w14:paraId="281D64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02D5C"/>
    <w:multiLevelType w:val="hybridMultilevel"/>
    <w:tmpl w:val="3CFCFBC0"/>
    <w:lvl w:ilvl="0" w:tplc="B2E21CEE">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493B52"/>
    <w:multiLevelType w:val="hybridMultilevel"/>
    <w:tmpl w:val="CC6AB87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25559995">
    <w:abstractNumId w:val="5"/>
  </w:num>
  <w:num w:numId="2" w16cid:durableId="1821538723">
    <w:abstractNumId w:val="3"/>
  </w:num>
  <w:num w:numId="3" w16cid:durableId="599028713">
    <w:abstractNumId w:val="6"/>
  </w:num>
  <w:num w:numId="4" w16cid:durableId="1157261766">
    <w:abstractNumId w:val="1"/>
  </w:num>
  <w:num w:numId="5" w16cid:durableId="169758661">
    <w:abstractNumId w:val="8"/>
  </w:num>
  <w:num w:numId="6" w16cid:durableId="1873768028">
    <w:abstractNumId w:val="7"/>
  </w:num>
  <w:num w:numId="7" w16cid:durableId="1934703145">
    <w:abstractNumId w:val="0"/>
  </w:num>
  <w:num w:numId="8" w16cid:durableId="2126582305">
    <w:abstractNumId w:val="2"/>
  </w:num>
  <w:num w:numId="9" w16cid:durableId="23138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16C"/>
    <w:rsid w:val="00015722"/>
    <w:rsid w:val="000258A2"/>
    <w:rsid w:val="00031B2B"/>
    <w:rsid w:val="00033A70"/>
    <w:rsid w:val="0003441C"/>
    <w:rsid w:val="00073ECC"/>
    <w:rsid w:val="00075B6F"/>
    <w:rsid w:val="00076A1D"/>
    <w:rsid w:val="000773EB"/>
    <w:rsid w:val="00085739"/>
    <w:rsid w:val="000E1F44"/>
    <w:rsid w:val="0010176C"/>
    <w:rsid w:val="00107C26"/>
    <w:rsid w:val="00117349"/>
    <w:rsid w:val="00124B53"/>
    <w:rsid w:val="00127537"/>
    <w:rsid w:val="0013367C"/>
    <w:rsid w:val="00145F13"/>
    <w:rsid w:val="0015078A"/>
    <w:rsid w:val="00152F39"/>
    <w:rsid w:val="0016226A"/>
    <w:rsid w:val="00172D6E"/>
    <w:rsid w:val="00181E5E"/>
    <w:rsid w:val="00182224"/>
    <w:rsid w:val="00190B66"/>
    <w:rsid w:val="001952BC"/>
    <w:rsid w:val="001D4EA6"/>
    <w:rsid w:val="001E6FAC"/>
    <w:rsid w:val="00203CFC"/>
    <w:rsid w:val="00207BCB"/>
    <w:rsid w:val="00226341"/>
    <w:rsid w:val="002325F6"/>
    <w:rsid w:val="00234B9B"/>
    <w:rsid w:val="002355A7"/>
    <w:rsid w:val="00251454"/>
    <w:rsid w:val="0025400B"/>
    <w:rsid w:val="0027493C"/>
    <w:rsid w:val="00281984"/>
    <w:rsid w:val="002E1F99"/>
    <w:rsid w:val="002F084E"/>
    <w:rsid w:val="002F4A2B"/>
    <w:rsid w:val="002F7E49"/>
    <w:rsid w:val="00323FE1"/>
    <w:rsid w:val="00331E45"/>
    <w:rsid w:val="00333FD4"/>
    <w:rsid w:val="003421EA"/>
    <w:rsid w:val="003431D1"/>
    <w:rsid w:val="003459E5"/>
    <w:rsid w:val="00372033"/>
    <w:rsid w:val="00376143"/>
    <w:rsid w:val="003822CB"/>
    <w:rsid w:val="00383099"/>
    <w:rsid w:val="003859D7"/>
    <w:rsid w:val="00394FD0"/>
    <w:rsid w:val="003A7F59"/>
    <w:rsid w:val="003B2523"/>
    <w:rsid w:val="003C18C8"/>
    <w:rsid w:val="003D484F"/>
    <w:rsid w:val="003E54A7"/>
    <w:rsid w:val="003F1305"/>
    <w:rsid w:val="004003BA"/>
    <w:rsid w:val="00412D12"/>
    <w:rsid w:val="00433D3F"/>
    <w:rsid w:val="00435B30"/>
    <w:rsid w:val="00444425"/>
    <w:rsid w:val="00445CDE"/>
    <w:rsid w:val="00454723"/>
    <w:rsid w:val="00460718"/>
    <w:rsid w:val="004B0CB9"/>
    <w:rsid w:val="004B1E88"/>
    <w:rsid w:val="004B2369"/>
    <w:rsid w:val="004B3700"/>
    <w:rsid w:val="004B7BDB"/>
    <w:rsid w:val="004F1C4B"/>
    <w:rsid w:val="00501C69"/>
    <w:rsid w:val="005209D1"/>
    <w:rsid w:val="00520A16"/>
    <w:rsid w:val="005231DA"/>
    <w:rsid w:val="00542B92"/>
    <w:rsid w:val="00553547"/>
    <w:rsid w:val="00570AD7"/>
    <w:rsid w:val="00593FFF"/>
    <w:rsid w:val="005B2122"/>
    <w:rsid w:val="005C31CD"/>
    <w:rsid w:val="005D1F24"/>
    <w:rsid w:val="006046BD"/>
    <w:rsid w:val="00641E12"/>
    <w:rsid w:val="00673C21"/>
    <w:rsid w:val="00686E66"/>
    <w:rsid w:val="00697D48"/>
    <w:rsid w:val="006A29E6"/>
    <w:rsid w:val="006B72D3"/>
    <w:rsid w:val="006F35F0"/>
    <w:rsid w:val="0071653D"/>
    <w:rsid w:val="0073170A"/>
    <w:rsid w:val="00732616"/>
    <w:rsid w:val="00734333"/>
    <w:rsid w:val="00744032"/>
    <w:rsid w:val="00744E20"/>
    <w:rsid w:val="00771DAD"/>
    <w:rsid w:val="007860A8"/>
    <w:rsid w:val="007920D4"/>
    <w:rsid w:val="007E13A9"/>
    <w:rsid w:val="007E57D4"/>
    <w:rsid w:val="008030DA"/>
    <w:rsid w:val="0083215E"/>
    <w:rsid w:val="00832B07"/>
    <w:rsid w:val="008507A5"/>
    <w:rsid w:val="008554EA"/>
    <w:rsid w:val="00857A58"/>
    <w:rsid w:val="008758B4"/>
    <w:rsid w:val="00876122"/>
    <w:rsid w:val="008770DC"/>
    <w:rsid w:val="00886BBC"/>
    <w:rsid w:val="00886E2F"/>
    <w:rsid w:val="00892223"/>
    <w:rsid w:val="00892B2E"/>
    <w:rsid w:val="00894624"/>
    <w:rsid w:val="008962CF"/>
    <w:rsid w:val="00896E6B"/>
    <w:rsid w:val="008A4BEF"/>
    <w:rsid w:val="008A7972"/>
    <w:rsid w:val="008B0D02"/>
    <w:rsid w:val="008B7173"/>
    <w:rsid w:val="008C2222"/>
    <w:rsid w:val="008C4BDA"/>
    <w:rsid w:val="008C7ADA"/>
    <w:rsid w:val="008E7416"/>
    <w:rsid w:val="008F41AE"/>
    <w:rsid w:val="00930BCB"/>
    <w:rsid w:val="00931D64"/>
    <w:rsid w:val="0093337F"/>
    <w:rsid w:val="0096266A"/>
    <w:rsid w:val="0098095A"/>
    <w:rsid w:val="00992B19"/>
    <w:rsid w:val="009A6D33"/>
    <w:rsid w:val="009B5344"/>
    <w:rsid w:val="009C0AB5"/>
    <w:rsid w:val="009C68F2"/>
    <w:rsid w:val="00A151E4"/>
    <w:rsid w:val="00A31AA9"/>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4CF4"/>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136F1"/>
    <w:rsid w:val="00D513AA"/>
    <w:rsid w:val="00D52EF0"/>
    <w:rsid w:val="00D62EBA"/>
    <w:rsid w:val="00D75F4B"/>
    <w:rsid w:val="00D82C9A"/>
    <w:rsid w:val="00D96B9B"/>
    <w:rsid w:val="00DA0452"/>
    <w:rsid w:val="00DC38E8"/>
    <w:rsid w:val="00DD58E1"/>
    <w:rsid w:val="00DE293E"/>
    <w:rsid w:val="00DF4642"/>
    <w:rsid w:val="00E01F65"/>
    <w:rsid w:val="00E0742E"/>
    <w:rsid w:val="00E12D82"/>
    <w:rsid w:val="00E15F15"/>
    <w:rsid w:val="00E22D25"/>
    <w:rsid w:val="00E3136B"/>
    <w:rsid w:val="00E46E1F"/>
    <w:rsid w:val="00E72134"/>
    <w:rsid w:val="00E72754"/>
    <w:rsid w:val="00E76506"/>
    <w:rsid w:val="00EA6026"/>
    <w:rsid w:val="00EB4A11"/>
    <w:rsid w:val="00ED18C9"/>
    <w:rsid w:val="00EF3939"/>
    <w:rsid w:val="00F12233"/>
    <w:rsid w:val="00F20019"/>
    <w:rsid w:val="00F27C80"/>
    <w:rsid w:val="00F320CA"/>
    <w:rsid w:val="00F40651"/>
    <w:rsid w:val="00F4093E"/>
    <w:rsid w:val="00F41A98"/>
    <w:rsid w:val="00F4316F"/>
    <w:rsid w:val="00F6384B"/>
    <w:rsid w:val="00F67640"/>
    <w:rsid w:val="00F70599"/>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D668F"/>
  <w15:docId w15:val="{41C91BFB-2E23-4615-927C-3258C9FF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LENTEL">
    <w:name w:val="LENTELĖ"/>
    <w:basedOn w:val="prastasis"/>
    <w:rsid w:val="00744032"/>
    <w:pPr>
      <w:jc w:val="both"/>
    </w:pPr>
    <w:rPr>
      <w:color w:val="000000"/>
      <w:sz w:val="20"/>
    </w:rPr>
  </w:style>
  <w:style w:type="paragraph" w:customStyle="1" w:styleId="LENTELESPAV">
    <w:name w:val="LENTELES PAV"/>
    <w:basedOn w:val="LENTEL"/>
    <w:rsid w:val="00744032"/>
    <w:pPr>
      <w:keepNext/>
      <w:spacing w:before="60" w:after="60"/>
      <w:jc w:val="center"/>
    </w:pPr>
    <w:rPr>
      <w:b/>
    </w:rPr>
  </w:style>
  <w:style w:type="paragraph" w:styleId="Sraopastraipa">
    <w:name w:val="List Paragraph"/>
    <w:basedOn w:val="prastasis"/>
    <w:uiPriority w:val="34"/>
    <w:qFormat/>
    <w:rsid w:val="001E6FAC"/>
    <w:pPr>
      <w:spacing w:after="160" w:line="259" w:lineRule="auto"/>
      <w:ind w:left="720"/>
      <w:contextualSpacing/>
    </w:pPr>
    <w:rPr>
      <w:rFonts w:eastAsiaTheme="minorHAnsi"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7004562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556" TargetMode="External"/><Relationship Id="rId13" Type="http://schemas.openxmlformats.org/officeDocument/2006/relationships/hyperlink" Target="https://teisineinformacija.lt/jurbarkas/document/2535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sineinformacija.lt/jurbarkas/document/25357" TargetMode="External"/><Relationship Id="rId12" Type="http://schemas.openxmlformats.org/officeDocument/2006/relationships/hyperlink" Target="https://teisineinformacija.lt/jurbarkas/document/253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isineinformacija.lt/jurbarkas/document/2535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eisineinformacija.lt/jurbarkas/document/25359" TargetMode="External"/><Relationship Id="rId4" Type="http://schemas.openxmlformats.org/officeDocument/2006/relationships/webSettings" Target="webSettings.xml"/><Relationship Id="rId9" Type="http://schemas.openxmlformats.org/officeDocument/2006/relationships/hyperlink" Target="https://teisineinformacija.lt/jurbarkas/document/25357" TargetMode="External"/><Relationship Id="rId14" Type="http://schemas.openxmlformats.org/officeDocument/2006/relationships/hyperlink" Target="https://teisineinformacija.lt/jurbarkas/document/24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5752</Words>
  <Characters>3280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Augenija Tamosaityte</cp:lastModifiedBy>
  <cp:revision>2</cp:revision>
  <cp:lastPrinted>2019-11-12T07:11:00Z</cp:lastPrinted>
  <dcterms:created xsi:type="dcterms:W3CDTF">2023-06-15T05:44:00Z</dcterms:created>
  <dcterms:modified xsi:type="dcterms:W3CDTF">2023-06-15T05:44:00Z</dcterms:modified>
</cp:coreProperties>
</file>