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119B" w:rsidRPr="000E414A" w:rsidRDefault="004908D4" w:rsidP="00EA119B">
      <w:pPr>
        <w:pStyle w:val="Antrat"/>
        <w:rPr>
          <w:sz w:val="24"/>
        </w:rPr>
      </w:pPr>
      <w:r w:rsidRPr="000E414A">
        <w:rPr>
          <w:noProof/>
          <w:lang w:eastAsia="lt-LT"/>
        </w:rPr>
        <w:drawing>
          <wp:inline distT="0" distB="0" distL="0" distR="0" wp14:anchorId="6FBB8527" wp14:editId="6FBB8528">
            <wp:extent cx="592455" cy="623570"/>
            <wp:effectExtent l="0" t="0" r="0" b="5080"/>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 cy="623570"/>
                    </a:xfrm>
                    <a:prstGeom prst="rect">
                      <a:avLst/>
                    </a:prstGeom>
                    <a:noFill/>
                    <a:ln>
                      <a:noFill/>
                    </a:ln>
                  </pic:spPr>
                </pic:pic>
              </a:graphicData>
            </a:graphic>
          </wp:inline>
        </w:drawing>
      </w:r>
    </w:p>
    <w:p w:rsidR="00EA119B" w:rsidRPr="000E414A" w:rsidRDefault="00EA119B" w:rsidP="00EA119B">
      <w:pPr>
        <w:pStyle w:val="Antrat"/>
        <w:rPr>
          <w:sz w:val="24"/>
        </w:rPr>
      </w:pPr>
    </w:p>
    <w:p w:rsidR="00EA119B" w:rsidRPr="000E414A" w:rsidRDefault="00EA119B" w:rsidP="00EA119B">
      <w:pPr>
        <w:pStyle w:val="Antrat"/>
        <w:rPr>
          <w:sz w:val="24"/>
        </w:rPr>
      </w:pPr>
      <w:r w:rsidRPr="000E414A">
        <w:rPr>
          <w:sz w:val="24"/>
        </w:rPr>
        <w:t>LIETUVOS RESPUBLIKOS VIDAUS REIKALŲ MINISTERIJ</w:t>
      </w:r>
      <w:r w:rsidR="00C85BE0" w:rsidRPr="000E414A">
        <w:rPr>
          <w:sz w:val="24"/>
        </w:rPr>
        <w:t>A</w:t>
      </w:r>
    </w:p>
    <w:p w:rsidR="00EA119B" w:rsidRPr="000E414A" w:rsidRDefault="00EA119B" w:rsidP="00EA119B"/>
    <w:tbl>
      <w:tblPr>
        <w:tblW w:w="0" w:type="auto"/>
        <w:jc w:val="center"/>
        <w:tblBorders>
          <w:bottom w:val="single" w:sz="4" w:space="0" w:color="auto"/>
        </w:tblBorders>
        <w:tblLayout w:type="fixed"/>
        <w:tblLook w:val="0000" w:firstRow="0" w:lastRow="0" w:firstColumn="0" w:lastColumn="0" w:noHBand="0" w:noVBand="0"/>
      </w:tblPr>
      <w:tblGrid>
        <w:gridCol w:w="9492"/>
      </w:tblGrid>
      <w:tr w:rsidR="00EA119B" w:rsidRPr="000E414A" w:rsidTr="00D1257C">
        <w:trPr>
          <w:trHeight w:val="669"/>
          <w:jc w:val="center"/>
        </w:trPr>
        <w:tc>
          <w:tcPr>
            <w:tcW w:w="9492" w:type="dxa"/>
          </w:tcPr>
          <w:p w:rsidR="00EA119B" w:rsidRPr="000E414A" w:rsidRDefault="00EA119B" w:rsidP="00D1257C">
            <w:pPr>
              <w:pStyle w:val="Antrats"/>
              <w:tabs>
                <w:tab w:val="left" w:pos="720"/>
              </w:tabs>
              <w:jc w:val="center"/>
              <w:rPr>
                <w:sz w:val="20"/>
              </w:rPr>
            </w:pPr>
            <w:r w:rsidRPr="000E414A">
              <w:rPr>
                <w:sz w:val="20"/>
              </w:rPr>
              <w:t>Biudžetinė įstaiga,  Šventaragio g. 2,  LT-01510  Vilnius,</w:t>
            </w:r>
          </w:p>
          <w:p w:rsidR="00EA119B" w:rsidRPr="000E414A" w:rsidRDefault="00EA119B" w:rsidP="00D1257C">
            <w:pPr>
              <w:pStyle w:val="Antrats"/>
              <w:tabs>
                <w:tab w:val="left" w:pos="720"/>
              </w:tabs>
              <w:jc w:val="center"/>
              <w:rPr>
                <w:sz w:val="20"/>
              </w:rPr>
            </w:pPr>
            <w:r w:rsidRPr="000E414A">
              <w:rPr>
                <w:sz w:val="20"/>
              </w:rPr>
              <w:t xml:space="preserve">tel.: (8 5)  271 7154 / 271 7178,  faks. (8 5)  271 8551,  el. p. </w:t>
            </w:r>
            <w:hyperlink r:id="rId9" w:history="1">
              <w:r w:rsidRPr="000E414A">
                <w:rPr>
                  <w:rStyle w:val="Hipersaitas"/>
                  <w:color w:val="000000" w:themeColor="text1"/>
                  <w:sz w:val="20"/>
                  <w:u w:val="none"/>
                </w:rPr>
                <w:t>bendrasisd@vrm.lt</w:t>
              </w:r>
            </w:hyperlink>
            <w:r w:rsidRPr="000E414A">
              <w:rPr>
                <w:sz w:val="20"/>
              </w:rPr>
              <w:t xml:space="preserve"> </w:t>
            </w:r>
          </w:p>
          <w:p w:rsidR="00EA119B" w:rsidRPr="000E414A" w:rsidRDefault="00EA119B" w:rsidP="00D1257C">
            <w:pPr>
              <w:pStyle w:val="Antrats"/>
              <w:tabs>
                <w:tab w:val="clear" w:pos="4153"/>
                <w:tab w:val="clear" w:pos="8306"/>
              </w:tabs>
              <w:jc w:val="center"/>
              <w:rPr>
                <w:sz w:val="20"/>
              </w:rPr>
            </w:pPr>
            <w:r w:rsidRPr="000E414A">
              <w:rPr>
                <w:sz w:val="20"/>
              </w:rPr>
              <w:t>Duomenys kaupiami ir saugomi Juridinių asmenų registre, kodas 188601464</w:t>
            </w:r>
          </w:p>
        </w:tc>
      </w:tr>
    </w:tbl>
    <w:p w:rsidR="00EA119B" w:rsidRPr="000E414A" w:rsidRDefault="00EA119B" w:rsidP="00EA119B"/>
    <w:p w:rsidR="00B5700E" w:rsidRPr="000E414A" w:rsidRDefault="00B5700E" w:rsidP="00EA119B"/>
    <w:tbl>
      <w:tblPr>
        <w:tblW w:w="9412" w:type="dxa"/>
        <w:tblLayout w:type="fixed"/>
        <w:tblLook w:val="0000" w:firstRow="0" w:lastRow="0" w:firstColumn="0" w:lastColumn="0" w:noHBand="0" w:noVBand="0"/>
      </w:tblPr>
      <w:tblGrid>
        <w:gridCol w:w="4644"/>
        <w:gridCol w:w="504"/>
        <w:gridCol w:w="239"/>
        <w:gridCol w:w="1559"/>
        <w:gridCol w:w="2466"/>
      </w:tblGrid>
      <w:tr w:rsidR="00265D03" w:rsidRPr="000E414A" w:rsidTr="003F1992">
        <w:tc>
          <w:tcPr>
            <w:tcW w:w="4644" w:type="dxa"/>
          </w:tcPr>
          <w:p w:rsidR="00504779" w:rsidRPr="004F2FD1" w:rsidRDefault="00504779" w:rsidP="00504779">
            <w:pPr>
              <w:rPr>
                <w:noProof/>
              </w:rPr>
            </w:pPr>
            <w:r w:rsidRPr="000E414A">
              <w:rPr>
                <w:noProof/>
              </w:rPr>
              <w:t>Pagal adresatų sąrašą</w:t>
            </w:r>
          </w:p>
          <w:p w:rsidR="00A644BA" w:rsidRPr="000E414A" w:rsidRDefault="00A644BA" w:rsidP="00C84787">
            <w:pPr>
              <w:pStyle w:val="Antrats"/>
              <w:tabs>
                <w:tab w:val="clear" w:pos="4153"/>
                <w:tab w:val="clear" w:pos="8306"/>
              </w:tabs>
            </w:pPr>
          </w:p>
        </w:tc>
        <w:tc>
          <w:tcPr>
            <w:tcW w:w="504" w:type="dxa"/>
          </w:tcPr>
          <w:p w:rsidR="00265D03" w:rsidRPr="000E414A" w:rsidRDefault="00265D03" w:rsidP="00C84787">
            <w:pPr>
              <w:pStyle w:val="Antrats"/>
              <w:tabs>
                <w:tab w:val="clear" w:pos="4153"/>
                <w:tab w:val="clear" w:pos="8306"/>
              </w:tabs>
            </w:pPr>
          </w:p>
        </w:tc>
        <w:tc>
          <w:tcPr>
            <w:tcW w:w="239" w:type="dxa"/>
          </w:tcPr>
          <w:p w:rsidR="00265D03" w:rsidRPr="000E414A" w:rsidRDefault="00265D03" w:rsidP="00C84787">
            <w:pPr>
              <w:pStyle w:val="Antrats"/>
              <w:tabs>
                <w:tab w:val="clear" w:pos="4153"/>
                <w:tab w:val="clear" w:pos="8306"/>
              </w:tabs>
              <w:jc w:val="right"/>
            </w:pPr>
          </w:p>
        </w:tc>
        <w:tc>
          <w:tcPr>
            <w:tcW w:w="1559" w:type="dxa"/>
          </w:tcPr>
          <w:p w:rsidR="00265D03" w:rsidRPr="000E414A" w:rsidRDefault="00265D03" w:rsidP="00C84787">
            <w:pPr>
              <w:pStyle w:val="Antrats"/>
              <w:tabs>
                <w:tab w:val="clear" w:pos="4153"/>
                <w:tab w:val="clear" w:pos="8306"/>
              </w:tabs>
            </w:pPr>
          </w:p>
          <w:p w:rsidR="00A644BA" w:rsidRPr="000E414A" w:rsidRDefault="00A644BA" w:rsidP="00C84787">
            <w:pPr>
              <w:pStyle w:val="Antrats"/>
              <w:tabs>
                <w:tab w:val="clear" w:pos="4153"/>
                <w:tab w:val="clear" w:pos="8306"/>
              </w:tabs>
            </w:pPr>
          </w:p>
        </w:tc>
        <w:tc>
          <w:tcPr>
            <w:tcW w:w="2466" w:type="dxa"/>
          </w:tcPr>
          <w:p w:rsidR="00265D03" w:rsidRPr="000E414A" w:rsidRDefault="00265D03" w:rsidP="00C84787">
            <w:pPr>
              <w:pStyle w:val="Antrats"/>
              <w:tabs>
                <w:tab w:val="clear" w:pos="4153"/>
                <w:tab w:val="clear" w:pos="8306"/>
              </w:tabs>
            </w:pPr>
            <w:r w:rsidRPr="000E414A">
              <w:t xml:space="preserve">Nr. </w:t>
            </w:r>
          </w:p>
          <w:p w:rsidR="00A644BA" w:rsidRPr="000E414A" w:rsidRDefault="00A644BA" w:rsidP="00C84787">
            <w:pPr>
              <w:pStyle w:val="Antrats"/>
              <w:tabs>
                <w:tab w:val="clear" w:pos="4153"/>
                <w:tab w:val="clear" w:pos="8306"/>
              </w:tabs>
            </w:pPr>
          </w:p>
        </w:tc>
      </w:tr>
      <w:tr w:rsidR="00265D03" w:rsidRPr="000E414A" w:rsidTr="003F1992">
        <w:tc>
          <w:tcPr>
            <w:tcW w:w="4644" w:type="dxa"/>
          </w:tcPr>
          <w:p w:rsidR="00265D03" w:rsidRPr="000E414A" w:rsidRDefault="00265D03" w:rsidP="003F1992">
            <w:pPr>
              <w:pStyle w:val="Antrats"/>
              <w:tabs>
                <w:tab w:val="clear" w:pos="4153"/>
                <w:tab w:val="clear" w:pos="8306"/>
              </w:tabs>
              <w:spacing w:line="276" w:lineRule="auto"/>
            </w:pPr>
          </w:p>
        </w:tc>
        <w:tc>
          <w:tcPr>
            <w:tcW w:w="504" w:type="dxa"/>
          </w:tcPr>
          <w:p w:rsidR="00265D03" w:rsidRPr="000E414A" w:rsidRDefault="00265D03" w:rsidP="003F1992">
            <w:pPr>
              <w:pStyle w:val="Antrats"/>
              <w:tabs>
                <w:tab w:val="clear" w:pos="4153"/>
                <w:tab w:val="clear" w:pos="8306"/>
              </w:tabs>
              <w:spacing w:line="276" w:lineRule="auto"/>
            </w:pPr>
          </w:p>
        </w:tc>
        <w:tc>
          <w:tcPr>
            <w:tcW w:w="239" w:type="dxa"/>
          </w:tcPr>
          <w:p w:rsidR="00265D03" w:rsidRPr="000E414A" w:rsidRDefault="00265D03" w:rsidP="003F1992">
            <w:pPr>
              <w:pStyle w:val="Antrats"/>
              <w:tabs>
                <w:tab w:val="clear" w:pos="4153"/>
                <w:tab w:val="clear" w:pos="8306"/>
              </w:tabs>
              <w:spacing w:line="276" w:lineRule="auto"/>
              <w:jc w:val="right"/>
            </w:pPr>
          </w:p>
        </w:tc>
        <w:tc>
          <w:tcPr>
            <w:tcW w:w="1559" w:type="dxa"/>
          </w:tcPr>
          <w:p w:rsidR="00265D03" w:rsidRPr="000E414A" w:rsidRDefault="00265D03" w:rsidP="00811B7C">
            <w:pPr>
              <w:pStyle w:val="Antrats"/>
              <w:tabs>
                <w:tab w:val="clear" w:pos="4153"/>
                <w:tab w:val="clear" w:pos="8306"/>
              </w:tabs>
              <w:spacing w:line="276" w:lineRule="auto"/>
            </w:pPr>
          </w:p>
        </w:tc>
        <w:tc>
          <w:tcPr>
            <w:tcW w:w="2466" w:type="dxa"/>
          </w:tcPr>
          <w:p w:rsidR="00265D03" w:rsidRPr="000E414A" w:rsidRDefault="00265D03" w:rsidP="00A644BA">
            <w:pPr>
              <w:pStyle w:val="Antrats"/>
              <w:tabs>
                <w:tab w:val="clear" w:pos="4153"/>
                <w:tab w:val="clear" w:pos="8306"/>
              </w:tabs>
              <w:spacing w:line="276" w:lineRule="auto"/>
            </w:pPr>
          </w:p>
        </w:tc>
      </w:tr>
    </w:tbl>
    <w:p w:rsidR="00C15E14" w:rsidRPr="000E414A" w:rsidRDefault="00C15E14" w:rsidP="00962173">
      <w:pPr>
        <w:pStyle w:val="Antrats"/>
        <w:tabs>
          <w:tab w:val="clear" w:pos="4153"/>
          <w:tab w:val="clear" w:pos="8306"/>
        </w:tabs>
        <w:jc w:val="both"/>
        <w:rPr>
          <w:caps/>
        </w:rPr>
      </w:pPr>
    </w:p>
    <w:p w:rsidR="00BB4BB0" w:rsidRPr="000E414A" w:rsidRDefault="00BB4BB0" w:rsidP="00D46907">
      <w:pPr>
        <w:jc w:val="both"/>
        <w:rPr>
          <w:szCs w:val="24"/>
        </w:rPr>
      </w:pPr>
    </w:p>
    <w:p w:rsidR="00DC4967" w:rsidRPr="000E414A" w:rsidRDefault="00504779" w:rsidP="00DC4967">
      <w:pPr>
        <w:jc w:val="both"/>
        <w:rPr>
          <w:b/>
          <w:caps/>
          <w:noProof/>
        </w:rPr>
      </w:pPr>
      <w:r w:rsidRPr="000E414A">
        <w:rPr>
          <w:b/>
          <w:caps/>
          <w:noProof/>
        </w:rPr>
        <w:t>DĖL integruotŲ teritorijŲ vystymo programŲ įgyvendinimo koordinavimo darbo grupIŲ SUDĖTIES TIKSLINIMO</w:t>
      </w:r>
      <w:r w:rsidR="00DC4967" w:rsidRPr="000E414A">
        <w:rPr>
          <w:b/>
          <w:caps/>
          <w:noProof/>
        </w:rPr>
        <w:t xml:space="preserve"> </w:t>
      </w:r>
      <w:r w:rsidR="008707F4" w:rsidRPr="000E414A">
        <w:rPr>
          <w:b/>
          <w:caps/>
          <w:noProof/>
        </w:rPr>
        <w:t>IR integruotŲ teritorijŲ vystymo programŲ PAKEITIMO</w:t>
      </w:r>
    </w:p>
    <w:p w:rsidR="00A644BA" w:rsidRPr="000E414A" w:rsidRDefault="00A644BA" w:rsidP="00CE186A">
      <w:pPr>
        <w:jc w:val="both"/>
        <w:rPr>
          <w:color w:val="000000"/>
          <w:szCs w:val="24"/>
        </w:rPr>
      </w:pPr>
    </w:p>
    <w:p w:rsidR="00504779" w:rsidRPr="000E414A" w:rsidRDefault="002B2417" w:rsidP="004F2FD1">
      <w:pPr>
        <w:widowControl w:val="0"/>
        <w:autoSpaceDE w:val="0"/>
        <w:autoSpaceDN w:val="0"/>
        <w:adjustRightInd w:val="0"/>
        <w:spacing w:line="276" w:lineRule="auto"/>
        <w:ind w:firstLine="720"/>
        <w:jc w:val="both"/>
        <w:rPr>
          <w:noProof/>
          <w:color w:val="000000"/>
        </w:rPr>
      </w:pPr>
      <w:r w:rsidRPr="000E414A">
        <w:rPr>
          <w:noProof/>
          <w:color w:val="000000"/>
        </w:rPr>
        <w:t>In</w:t>
      </w:r>
      <w:r w:rsidR="003A53E8" w:rsidRPr="000E414A">
        <w:rPr>
          <w:noProof/>
          <w:color w:val="000000"/>
        </w:rPr>
        <w:t>f</w:t>
      </w:r>
      <w:r w:rsidRPr="000E414A">
        <w:rPr>
          <w:noProof/>
          <w:color w:val="000000"/>
        </w:rPr>
        <w:t xml:space="preserve">ormuojame, kad </w:t>
      </w:r>
      <w:r w:rsidR="00504779" w:rsidRPr="000E414A">
        <w:rPr>
          <w:noProof/>
          <w:color w:val="000000"/>
        </w:rPr>
        <w:t>Lietuvos Respublikos vidaus reikalų min</w:t>
      </w:r>
      <w:r w:rsidR="002C2F46" w:rsidRPr="000E414A">
        <w:rPr>
          <w:noProof/>
          <w:color w:val="000000"/>
        </w:rPr>
        <w:t xml:space="preserve">isterija, </w:t>
      </w:r>
      <w:r w:rsidR="00DC4967" w:rsidRPr="000E414A">
        <w:rPr>
          <w:noProof/>
          <w:color w:val="000000"/>
        </w:rPr>
        <w:t>atsižvelgdama į</w:t>
      </w:r>
      <w:r w:rsidR="003A53E8" w:rsidRPr="000E414A">
        <w:rPr>
          <w:noProof/>
          <w:color w:val="000000"/>
        </w:rPr>
        <w:t xml:space="preserve"> įvykusius savivaldybių tarybų rinkimus, </w:t>
      </w:r>
      <w:r w:rsidR="00504779" w:rsidRPr="000E414A">
        <w:rPr>
          <w:noProof/>
          <w:color w:val="000000"/>
        </w:rPr>
        <w:t>planuoja inicijuoti Lietuvos Respublikos vidaus reikalų ministro 2016 m. vasario 17 d. įsakymo Nr. 1V-114 „Dėl integruotų teritorijų vystymo programų įgyvendinimo koordinavimo darbo grupių sudarymo“, kuriuo sudaryta darbo grupė integruotų teritorijų vystymo programų įgyvendinim</w:t>
      </w:r>
      <w:r w:rsidR="00CD5BF4">
        <w:rPr>
          <w:noProof/>
          <w:color w:val="000000"/>
        </w:rPr>
        <w:t>ui</w:t>
      </w:r>
      <w:r w:rsidR="00504779" w:rsidRPr="000E414A">
        <w:rPr>
          <w:noProof/>
          <w:color w:val="000000"/>
        </w:rPr>
        <w:t xml:space="preserve"> </w:t>
      </w:r>
      <w:r w:rsidR="00CD5BF4">
        <w:rPr>
          <w:noProof/>
          <w:color w:val="000000"/>
        </w:rPr>
        <w:t xml:space="preserve">koordinuoti </w:t>
      </w:r>
      <w:r w:rsidR="00504779" w:rsidRPr="000E414A">
        <w:rPr>
          <w:noProof/>
          <w:color w:val="000000"/>
        </w:rPr>
        <w:t>(toliau –</w:t>
      </w:r>
      <w:r w:rsidR="00AC36C8" w:rsidRPr="000E414A">
        <w:rPr>
          <w:noProof/>
          <w:color w:val="000000"/>
        </w:rPr>
        <w:t xml:space="preserve"> </w:t>
      </w:r>
      <w:r w:rsidR="00504779" w:rsidRPr="000E414A">
        <w:rPr>
          <w:noProof/>
          <w:color w:val="000000"/>
        </w:rPr>
        <w:t xml:space="preserve">darbo grupė), pakeitimą – bus atnaujinta darbo grupių sudėtis. </w:t>
      </w:r>
    </w:p>
    <w:p w:rsidR="00504779" w:rsidRPr="000E414A" w:rsidRDefault="00504779" w:rsidP="004F2FD1">
      <w:pPr>
        <w:widowControl w:val="0"/>
        <w:autoSpaceDE w:val="0"/>
        <w:autoSpaceDN w:val="0"/>
        <w:adjustRightInd w:val="0"/>
        <w:spacing w:line="276" w:lineRule="auto"/>
        <w:ind w:firstLine="720"/>
        <w:jc w:val="both"/>
      </w:pPr>
      <w:r w:rsidRPr="000E414A">
        <w:rPr>
          <w:rFonts w:eastAsia="Calibri"/>
          <w:noProof/>
          <w:color w:val="000000"/>
          <w:szCs w:val="22"/>
          <w:lang w:eastAsia="ar-SA"/>
        </w:rPr>
        <w:t>Primename, kad, v</w:t>
      </w:r>
      <w:r w:rsidRPr="000E414A">
        <w:rPr>
          <w:noProof/>
          <w:color w:val="000000"/>
        </w:rPr>
        <w:t>adovaujantis Integruotų teritorijų vystymo programų rengimo ir įgyvendinimo gairių, patvirtintų Lietuvos Respublikos vidaus reikalų ministro 2014 m. liepos 11 d. įsakymu Nr. 1V-480 „Dėl Integruotų teritorijų vystymo programų rengimo ir įgyvendinimo gairių patvirtinimo“, 27 punktu, programos įgyvendinimo koordinavimo darbo grupė sudaroma „</w:t>
      </w:r>
      <w:r w:rsidRPr="000E414A">
        <w:rPr>
          <w:color w:val="000000"/>
        </w:rPr>
        <w:t>iš Vidaus reikalų ministerijos atstovų (dviejų narių), kitų programą įgyvendinant dalyvaujančių ministerijų atstovų (po vieną narį), programą įgyvendinančių savivaldybių tarybų deleguotų atstovų (mažų ir vidutinių miestų programų įgyvendinimo koordinavimo darbo grupėse po vieną narį iš kiekvienos savivaldybės, o didžiųjų miestų programų įgyvendinimo darbo grupėse – trys nariai iš savivaldybės) ir atitinkamo regiono plėtros tarybos atstovo</w:t>
      </w:r>
      <w:r w:rsidRPr="000E414A">
        <w:t xml:space="preserve">“. </w:t>
      </w:r>
    </w:p>
    <w:p w:rsidR="00504779" w:rsidRPr="000E414A" w:rsidRDefault="00504779" w:rsidP="004F2FD1">
      <w:pPr>
        <w:widowControl w:val="0"/>
        <w:autoSpaceDE w:val="0"/>
        <w:autoSpaceDN w:val="0"/>
        <w:adjustRightInd w:val="0"/>
        <w:spacing w:line="276" w:lineRule="auto"/>
        <w:ind w:firstLine="720"/>
        <w:jc w:val="both"/>
        <w:rPr>
          <w:b/>
        </w:rPr>
      </w:pPr>
      <w:r w:rsidRPr="000E414A">
        <w:t>Atsižvelgdami į tai, kas išdėstyta, prašome Jūsų peržiūrėti institucijos anksčiau deleguotus pagrindinius ir pakaitinius narius.</w:t>
      </w:r>
      <w:r w:rsidRPr="000E414A">
        <w:rPr>
          <w:b/>
        </w:rPr>
        <w:t xml:space="preserve"> </w:t>
      </w:r>
      <w:r w:rsidR="000E414A">
        <w:rPr>
          <w:b/>
        </w:rPr>
        <w:t>J</w:t>
      </w:r>
      <w:r w:rsidRPr="000E414A">
        <w:rPr>
          <w:b/>
        </w:rPr>
        <w:t>eigu pasikeitė Jūsų institucijos anksčiau deleguotas narys, prašome:</w:t>
      </w:r>
    </w:p>
    <w:p w:rsidR="00504779" w:rsidRPr="000E414A" w:rsidRDefault="00CD5BF4" w:rsidP="004F2FD1">
      <w:pPr>
        <w:pStyle w:val="Sraopastraipa"/>
        <w:widowControl w:val="0"/>
        <w:numPr>
          <w:ilvl w:val="0"/>
          <w:numId w:val="2"/>
        </w:numPr>
        <w:autoSpaceDE w:val="0"/>
        <w:autoSpaceDN w:val="0"/>
        <w:adjustRightInd w:val="0"/>
        <w:spacing w:line="276" w:lineRule="auto"/>
        <w:ind w:left="0" w:firstLine="851"/>
        <w:jc w:val="both"/>
      </w:pPr>
      <w:r>
        <w:t>m</w:t>
      </w:r>
      <w:r w:rsidR="00504779" w:rsidRPr="000E414A">
        <w:t xml:space="preserve">inisterijų </w:t>
      </w:r>
      <w:r w:rsidR="000E414A">
        <w:t xml:space="preserve">– </w:t>
      </w:r>
      <w:r w:rsidR="00504779" w:rsidRPr="000E414A">
        <w:t>pateikti po vieną pagrindinį narį ir, jam negalint dalyvauti, pakaitinį narį (nurodyti vardą, pavardę, pareigas ir kontaktinius duomenis (telefoną, elektroninį paštą)</w:t>
      </w:r>
      <w:r w:rsidR="000E414A">
        <w:t>, taip pat n</w:t>
      </w:r>
      <w:r w:rsidR="00504779" w:rsidRPr="000E414A">
        <w:t>urodyti, į kurią darbo grupę pagrindinis ir pakaitinis asmenys yra deleguojam</w:t>
      </w:r>
      <w:r>
        <w:t>i;</w:t>
      </w:r>
      <w:r w:rsidR="00504779" w:rsidRPr="000E414A">
        <w:t xml:space="preserve"> </w:t>
      </w:r>
    </w:p>
    <w:p w:rsidR="00504779" w:rsidRPr="000E414A" w:rsidRDefault="00CD5BF4" w:rsidP="004F2FD1">
      <w:pPr>
        <w:pStyle w:val="Sraopastraipa"/>
        <w:widowControl w:val="0"/>
        <w:numPr>
          <w:ilvl w:val="0"/>
          <w:numId w:val="2"/>
        </w:numPr>
        <w:autoSpaceDE w:val="0"/>
        <w:autoSpaceDN w:val="0"/>
        <w:adjustRightInd w:val="0"/>
        <w:spacing w:line="276" w:lineRule="auto"/>
        <w:ind w:left="0" w:firstLine="851"/>
        <w:jc w:val="both"/>
        <w:rPr>
          <w:b/>
        </w:rPr>
      </w:pPr>
      <w:r>
        <w:t>m</w:t>
      </w:r>
      <w:r w:rsidR="00504779" w:rsidRPr="000E414A">
        <w:t xml:space="preserve">ažų ir vidutinių miestų programose dalyvaujančių savivaldybių </w:t>
      </w:r>
      <w:r w:rsidR="000E414A">
        <w:t xml:space="preserve">– </w:t>
      </w:r>
      <w:r w:rsidR="00504779" w:rsidRPr="000E414A">
        <w:t xml:space="preserve">pateikti </w:t>
      </w:r>
      <w:r w:rsidR="00504779" w:rsidRPr="000E414A">
        <w:rPr>
          <w:b/>
        </w:rPr>
        <w:t xml:space="preserve">savivaldybės tarybos </w:t>
      </w:r>
      <w:r w:rsidR="00504779" w:rsidRPr="000E414A">
        <w:t>sprendimu deleguotą vieną pagrindinį narį ir, jam negalint dalyvauti, pakaitinį narį (nurodyti vardą, pavardę, pareigas ir kontaktinius duomenis (telefoną, elektroninį paštą)</w:t>
      </w:r>
      <w:r w:rsidR="00295562">
        <w:t>, taip pat n</w:t>
      </w:r>
      <w:r w:rsidR="00504779" w:rsidRPr="000E414A">
        <w:t xml:space="preserve">urodyti, į kurią darbo grupę pagrindinis ir pakaitinis asmenys yra deleguojami, </w:t>
      </w:r>
      <w:r w:rsidR="00295562">
        <w:t xml:space="preserve">ir </w:t>
      </w:r>
      <w:r w:rsidR="00504779" w:rsidRPr="000E414A">
        <w:t>pateikti savivaldybės tarybos sprendimą</w:t>
      </w:r>
      <w:r>
        <w:t>;</w:t>
      </w:r>
    </w:p>
    <w:p w:rsidR="00504779" w:rsidRPr="000E414A" w:rsidRDefault="00CD5BF4" w:rsidP="004F2FD1">
      <w:pPr>
        <w:pStyle w:val="Sraopastraipa"/>
        <w:widowControl w:val="0"/>
        <w:numPr>
          <w:ilvl w:val="0"/>
          <w:numId w:val="2"/>
        </w:numPr>
        <w:autoSpaceDE w:val="0"/>
        <w:autoSpaceDN w:val="0"/>
        <w:adjustRightInd w:val="0"/>
        <w:spacing w:line="276" w:lineRule="auto"/>
        <w:ind w:left="0" w:firstLine="851"/>
        <w:jc w:val="both"/>
        <w:rPr>
          <w:b/>
          <w:bCs/>
          <w:szCs w:val="24"/>
        </w:rPr>
      </w:pPr>
      <w:r>
        <w:t>d</w:t>
      </w:r>
      <w:r w:rsidR="00504779" w:rsidRPr="000E414A">
        <w:t xml:space="preserve">idžiųjų miestų programų savivaldybių </w:t>
      </w:r>
      <w:r w:rsidR="00295562">
        <w:t xml:space="preserve">– </w:t>
      </w:r>
      <w:r w:rsidR="00504779" w:rsidRPr="000E414A">
        <w:t xml:space="preserve">pateikti </w:t>
      </w:r>
      <w:r w:rsidR="00504779" w:rsidRPr="000E414A">
        <w:rPr>
          <w:b/>
        </w:rPr>
        <w:t xml:space="preserve">savivaldybės tarybos </w:t>
      </w:r>
      <w:r w:rsidR="00504779" w:rsidRPr="000E414A">
        <w:t xml:space="preserve">sprendimu </w:t>
      </w:r>
      <w:r w:rsidR="00504779" w:rsidRPr="000E414A">
        <w:lastRenderedPageBreak/>
        <w:t>deleguotus tris pagrindinius narius ir, jiems negalint dalyvauti, jų pakaitinius narius (nurodyti vardus, pavardes, pareigas ir kontaktinius duomenis (telefonus, elektroninius paštus)</w:t>
      </w:r>
      <w:r w:rsidR="00295562">
        <w:t>,</w:t>
      </w:r>
      <w:r w:rsidR="00504779" w:rsidRPr="000E414A">
        <w:t xml:space="preserve"> </w:t>
      </w:r>
      <w:r w:rsidR="00295562">
        <w:t>taip pat n</w:t>
      </w:r>
      <w:r w:rsidR="00504779" w:rsidRPr="000E414A">
        <w:t xml:space="preserve">urodyti, į kurią darbo grupę pagrindiniai ir pakaitiniai asmenys yra deleguojami, </w:t>
      </w:r>
      <w:r w:rsidR="00295562">
        <w:t xml:space="preserve">ir </w:t>
      </w:r>
      <w:r w:rsidR="00504779" w:rsidRPr="000E414A">
        <w:t>pateikti savivaldybės tarybos sprendimą</w:t>
      </w:r>
      <w:r>
        <w:t>;</w:t>
      </w:r>
    </w:p>
    <w:p w:rsidR="00F85CE1" w:rsidRPr="000E414A" w:rsidRDefault="00CD5BF4" w:rsidP="004F2FD1">
      <w:pPr>
        <w:pStyle w:val="Sraopastraipa"/>
        <w:widowControl w:val="0"/>
        <w:numPr>
          <w:ilvl w:val="0"/>
          <w:numId w:val="2"/>
        </w:numPr>
        <w:autoSpaceDE w:val="0"/>
        <w:autoSpaceDN w:val="0"/>
        <w:adjustRightInd w:val="0"/>
        <w:spacing w:line="276" w:lineRule="auto"/>
        <w:ind w:left="0" w:firstLine="851"/>
        <w:jc w:val="both"/>
        <w:rPr>
          <w:b/>
        </w:rPr>
      </w:pPr>
      <w:r>
        <w:t>r</w:t>
      </w:r>
      <w:r w:rsidR="00F4750F" w:rsidRPr="000E414A">
        <w:t xml:space="preserve">egionų plėtros tarybų </w:t>
      </w:r>
      <w:r w:rsidR="00295562">
        <w:t xml:space="preserve">– </w:t>
      </w:r>
      <w:r w:rsidR="00F4750F" w:rsidRPr="000E414A">
        <w:t xml:space="preserve">pateikti </w:t>
      </w:r>
      <w:r w:rsidR="00F4750F" w:rsidRPr="000E414A">
        <w:rPr>
          <w:b/>
        </w:rPr>
        <w:t xml:space="preserve">regiono plėtros tarybos </w:t>
      </w:r>
      <w:r w:rsidR="00F4750F" w:rsidRPr="000E414A">
        <w:t>sprendimu deleguotą vieną pagrindinį narį ir, jam negalint dalyvauti, pakaitinį narį (nurodyti vardą, pavardę, pareigas ir kontaktinius duomenis (telefoną, elektroninį paštą)</w:t>
      </w:r>
      <w:r w:rsidR="00295562">
        <w:t>,</w:t>
      </w:r>
      <w:r w:rsidR="00F4750F" w:rsidRPr="000E414A">
        <w:t xml:space="preserve"> </w:t>
      </w:r>
      <w:r w:rsidR="00295562">
        <w:t>taip pat n</w:t>
      </w:r>
      <w:r w:rsidR="00F4750F" w:rsidRPr="000E414A">
        <w:t xml:space="preserve">urodyti, į kurią darbo grupę pagrindinis ir pakaitinis asmenys yra deleguojami, </w:t>
      </w:r>
      <w:r w:rsidR="00295562">
        <w:t xml:space="preserve">ir </w:t>
      </w:r>
      <w:r w:rsidR="00F4750F" w:rsidRPr="000E414A">
        <w:t>pateikti regiono plėtros tarybos sprendimą.</w:t>
      </w:r>
    </w:p>
    <w:p w:rsidR="008707F4" w:rsidRPr="000E414A" w:rsidRDefault="000E414A" w:rsidP="004F2FD1">
      <w:pPr>
        <w:widowControl w:val="0"/>
        <w:autoSpaceDE w:val="0"/>
        <w:autoSpaceDN w:val="0"/>
        <w:adjustRightInd w:val="0"/>
        <w:spacing w:line="276" w:lineRule="auto"/>
        <w:ind w:firstLine="709"/>
        <w:jc w:val="both"/>
        <w:rPr>
          <w:bCs/>
        </w:rPr>
      </w:pPr>
      <w:r>
        <w:rPr>
          <w:bCs/>
        </w:rPr>
        <w:t>J</w:t>
      </w:r>
      <w:r w:rsidR="00504779" w:rsidRPr="000E414A">
        <w:rPr>
          <w:bCs/>
        </w:rPr>
        <w:t>eigu anksčiau deleguoti Jūsų institucijos nariai nebuvo pakeisti,</w:t>
      </w:r>
      <w:r w:rsidR="001C0F2A" w:rsidRPr="000E414A">
        <w:rPr>
          <w:bCs/>
        </w:rPr>
        <w:t xml:space="preserve"> tačiau pasikeitė jų pareigos</w:t>
      </w:r>
      <w:r w:rsidR="00504779" w:rsidRPr="000E414A">
        <w:rPr>
          <w:bCs/>
        </w:rPr>
        <w:t>, prašome apie tai taip pat informuoti</w:t>
      </w:r>
      <w:r w:rsidR="008707F4" w:rsidRPr="000E414A">
        <w:rPr>
          <w:bCs/>
        </w:rPr>
        <w:t>.</w:t>
      </w:r>
    </w:p>
    <w:p w:rsidR="00AC36C8" w:rsidRPr="000E414A" w:rsidRDefault="00504779" w:rsidP="004F2FD1">
      <w:pPr>
        <w:widowControl w:val="0"/>
        <w:autoSpaceDE w:val="0"/>
        <w:autoSpaceDN w:val="0"/>
        <w:adjustRightInd w:val="0"/>
        <w:spacing w:line="276" w:lineRule="auto"/>
        <w:ind w:firstLine="709"/>
        <w:jc w:val="both"/>
        <w:rPr>
          <w:bCs/>
        </w:rPr>
      </w:pPr>
      <w:r w:rsidRPr="000E414A">
        <w:rPr>
          <w:bCs/>
        </w:rPr>
        <w:t xml:space="preserve">Visą informaciją prašome pateikti </w:t>
      </w:r>
      <w:r w:rsidR="00047921" w:rsidRPr="000E414A">
        <w:rPr>
          <w:bCs/>
        </w:rPr>
        <w:t>V</w:t>
      </w:r>
      <w:r w:rsidRPr="000E414A">
        <w:rPr>
          <w:bCs/>
        </w:rPr>
        <w:t xml:space="preserve">idaus reikalų ministerijai iki </w:t>
      </w:r>
      <w:r w:rsidRPr="000E414A">
        <w:rPr>
          <w:b/>
          <w:bCs/>
        </w:rPr>
        <w:t>20</w:t>
      </w:r>
      <w:r w:rsidR="00F85CE1" w:rsidRPr="000E414A">
        <w:rPr>
          <w:b/>
          <w:bCs/>
        </w:rPr>
        <w:t>23</w:t>
      </w:r>
      <w:r w:rsidRPr="000E414A">
        <w:rPr>
          <w:b/>
          <w:bCs/>
        </w:rPr>
        <w:t xml:space="preserve"> m. </w:t>
      </w:r>
      <w:r w:rsidR="00F85CE1" w:rsidRPr="000E414A">
        <w:rPr>
          <w:b/>
          <w:bCs/>
        </w:rPr>
        <w:t xml:space="preserve">gegužės </w:t>
      </w:r>
      <w:r w:rsidR="00442432" w:rsidRPr="000E414A">
        <w:rPr>
          <w:b/>
          <w:bCs/>
        </w:rPr>
        <w:t>29</w:t>
      </w:r>
      <w:r w:rsidRPr="000E414A">
        <w:rPr>
          <w:b/>
          <w:bCs/>
        </w:rPr>
        <w:t xml:space="preserve"> d.</w:t>
      </w:r>
      <w:r w:rsidRPr="000E414A">
        <w:rPr>
          <w:bCs/>
        </w:rPr>
        <w:t xml:space="preserve"> raštu ir el. paštu </w:t>
      </w:r>
      <w:hyperlink r:id="rId10" w:history="1">
        <w:r w:rsidR="00AC36C8" w:rsidRPr="000E414A">
          <w:rPr>
            <w:bCs/>
          </w:rPr>
          <w:t>leokadija.zuzo@vrm.lt</w:t>
        </w:r>
      </w:hyperlink>
      <w:r w:rsidRPr="000E414A">
        <w:rPr>
          <w:bCs/>
        </w:rPr>
        <w:t>.</w:t>
      </w:r>
    </w:p>
    <w:p w:rsidR="00AC36C8" w:rsidRPr="000E414A" w:rsidRDefault="002C2F46" w:rsidP="004F2FD1">
      <w:pPr>
        <w:widowControl w:val="0"/>
        <w:autoSpaceDE w:val="0"/>
        <w:autoSpaceDN w:val="0"/>
        <w:adjustRightInd w:val="0"/>
        <w:spacing w:line="276" w:lineRule="auto"/>
        <w:ind w:firstLine="709"/>
        <w:jc w:val="both"/>
        <w:rPr>
          <w:bCs/>
        </w:rPr>
      </w:pPr>
      <w:r w:rsidRPr="000E414A">
        <w:rPr>
          <w:bCs/>
        </w:rPr>
        <w:t xml:space="preserve">Atkreipiame Jūsų dėmesį, kad </w:t>
      </w:r>
      <w:r w:rsidR="00BA786B" w:rsidRPr="000E414A">
        <w:rPr>
          <w:bCs/>
        </w:rPr>
        <w:t>po įvykusių</w:t>
      </w:r>
      <w:r w:rsidRPr="000E414A">
        <w:rPr>
          <w:bCs/>
        </w:rPr>
        <w:t xml:space="preserve"> </w:t>
      </w:r>
      <w:r w:rsidR="00BA786B" w:rsidRPr="000E414A">
        <w:rPr>
          <w:bCs/>
        </w:rPr>
        <w:t>savivaldybių tarybų rinkimų</w:t>
      </w:r>
      <w:r w:rsidR="00402E08" w:rsidRPr="000E414A">
        <w:rPr>
          <w:bCs/>
        </w:rPr>
        <w:t xml:space="preserve"> regionų plėtros tarybų kolegijų n</w:t>
      </w:r>
      <w:r w:rsidR="00BA786B" w:rsidRPr="000E414A">
        <w:rPr>
          <w:bCs/>
        </w:rPr>
        <w:t>arių įgaliojimai yra pasibaigę</w:t>
      </w:r>
      <w:r w:rsidR="00630695" w:rsidRPr="000E414A">
        <w:rPr>
          <w:bCs/>
        </w:rPr>
        <w:t xml:space="preserve"> ir </w:t>
      </w:r>
      <w:r w:rsidR="00BA786B" w:rsidRPr="000E414A">
        <w:rPr>
          <w:bCs/>
        </w:rPr>
        <w:t>j</w:t>
      </w:r>
      <w:r w:rsidR="00402E08" w:rsidRPr="000E414A">
        <w:rPr>
          <w:bCs/>
        </w:rPr>
        <w:t>ie negali dalyvauti integruotų teritorijų vystymo programų</w:t>
      </w:r>
      <w:r w:rsidR="00BA786B" w:rsidRPr="000E414A">
        <w:rPr>
          <w:bCs/>
        </w:rPr>
        <w:t xml:space="preserve"> pakeitimo procedūrose</w:t>
      </w:r>
      <w:r w:rsidR="00630695" w:rsidRPr="000E414A">
        <w:rPr>
          <w:bCs/>
        </w:rPr>
        <w:t xml:space="preserve">, </w:t>
      </w:r>
      <w:r w:rsidR="00BA786B" w:rsidRPr="000E414A">
        <w:rPr>
          <w:bCs/>
        </w:rPr>
        <w:t>todėl</w:t>
      </w:r>
      <w:r w:rsidR="000E414A">
        <w:rPr>
          <w:bCs/>
        </w:rPr>
        <w:t>,</w:t>
      </w:r>
      <w:r w:rsidR="00BA786B" w:rsidRPr="000E414A">
        <w:rPr>
          <w:bCs/>
        </w:rPr>
        <w:t xml:space="preserve"> kol nebus atnaujinta darbo grupė</w:t>
      </w:r>
      <w:r w:rsidR="00630695" w:rsidRPr="000E414A">
        <w:rPr>
          <w:bCs/>
        </w:rPr>
        <w:t xml:space="preserve">s sudėtis </w:t>
      </w:r>
      <w:r w:rsidR="00047921" w:rsidRPr="000E414A">
        <w:rPr>
          <w:bCs/>
        </w:rPr>
        <w:t xml:space="preserve">ir patikslinti </w:t>
      </w:r>
      <w:r w:rsidR="00047921" w:rsidRPr="000E414A">
        <w:rPr>
          <w:color w:val="000000"/>
        </w:rPr>
        <w:t>regiono plėtros tarybų atstovai</w:t>
      </w:r>
      <w:r w:rsidR="000E414A">
        <w:rPr>
          <w:color w:val="000000"/>
        </w:rPr>
        <w:t>,</w:t>
      </w:r>
      <w:r w:rsidR="00047921" w:rsidRPr="000E414A">
        <w:rPr>
          <w:bCs/>
        </w:rPr>
        <w:t xml:space="preserve"> </w:t>
      </w:r>
      <w:r w:rsidR="00630695" w:rsidRPr="000E414A">
        <w:rPr>
          <w:bCs/>
        </w:rPr>
        <w:t xml:space="preserve">prašome </w:t>
      </w:r>
      <w:r w:rsidR="00047921" w:rsidRPr="000E414A">
        <w:rPr>
          <w:bCs/>
        </w:rPr>
        <w:t xml:space="preserve">Jūsų </w:t>
      </w:r>
      <w:r w:rsidR="00630695" w:rsidRPr="000E414A">
        <w:rPr>
          <w:bCs/>
        </w:rPr>
        <w:t xml:space="preserve">laikinai </w:t>
      </w:r>
      <w:r w:rsidR="00BD594A" w:rsidRPr="000E414A">
        <w:rPr>
          <w:bCs/>
        </w:rPr>
        <w:t>neteikti prašymų inicijuojant programų pakeitimus.</w:t>
      </w:r>
    </w:p>
    <w:p w:rsidR="007A1CCA" w:rsidRPr="000E414A" w:rsidRDefault="000E414A" w:rsidP="004F2FD1">
      <w:pPr>
        <w:widowControl w:val="0"/>
        <w:autoSpaceDE w:val="0"/>
        <w:autoSpaceDN w:val="0"/>
        <w:adjustRightInd w:val="0"/>
        <w:spacing w:line="276" w:lineRule="auto"/>
        <w:ind w:firstLine="709"/>
        <w:jc w:val="both"/>
        <w:rPr>
          <w:bCs/>
        </w:rPr>
      </w:pPr>
      <w:r>
        <w:rPr>
          <w:bCs/>
        </w:rPr>
        <w:t>P</w:t>
      </w:r>
      <w:r w:rsidR="00E9129D" w:rsidRPr="000E414A">
        <w:rPr>
          <w:bCs/>
        </w:rPr>
        <w:t xml:space="preserve">rašome regionų plėtros tarybų </w:t>
      </w:r>
      <w:r>
        <w:rPr>
          <w:bCs/>
        </w:rPr>
        <w:t xml:space="preserve">sparčiau deleguoti </w:t>
      </w:r>
      <w:r w:rsidRPr="00051BE0">
        <w:rPr>
          <w:bCs/>
        </w:rPr>
        <w:t>nauj</w:t>
      </w:r>
      <w:r>
        <w:rPr>
          <w:bCs/>
        </w:rPr>
        <w:t>us</w:t>
      </w:r>
      <w:r w:rsidRPr="00051BE0">
        <w:rPr>
          <w:bCs/>
        </w:rPr>
        <w:t xml:space="preserve"> atstov</w:t>
      </w:r>
      <w:r>
        <w:rPr>
          <w:bCs/>
        </w:rPr>
        <w:t>us</w:t>
      </w:r>
      <w:r w:rsidRPr="00051BE0">
        <w:rPr>
          <w:bCs/>
        </w:rPr>
        <w:t xml:space="preserve"> į darbo grupę</w:t>
      </w:r>
      <w:r w:rsidR="00AC36C8" w:rsidRPr="000E414A">
        <w:rPr>
          <w:bCs/>
        </w:rPr>
        <w:t xml:space="preserve">. </w:t>
      </w:r>
      <w:r w:rsidR="001A4451" w:rsidRPr="000E414A">
        <w:rPr>
          <w:bCs/>
        </w:rPr>
        <w:t>Vidaus reikalų ministerija</w:t>
      </w:r>
      <w:r>
        <w:rPr>
          <w:bCs/>
        </w:rPr>
        <w:t>,</w:t>
      </w:r>
      <w:r w:rsidR="001A4451" w:rsidRPr="000E414A">
        <w:rPr>
          <w:bCs/>
        </w:rPr>
        <w:t xml:space="preserve"> </w:t>
      </w:r>
      <w:r w:rsidRPr="00247B95">
        <w:rPr>
          <w:bCs/>
        </w:rPr>
        <w:t>gavus</w:t>
      </w:r>
      <w:r>
        <w:rPr>
          <w:bCs/>
        </w:rPr>
        <w:t>i</w:t>
      </w:r>
      <w:r w:rsidRPr="00247B95">
        <w:rPr>
          <w:bCs/>
        </w:rPr>
        <w:t xml:space="preserve"> regiono plėtros tarybos sprendimus dėl regiono plėtros tarybos atstovų delegavimo į darbo grupę</w:t>
      </w:r>
      <w:r>
        <w:rPr>
          <w:bCs/>
        </w:rPr>
        <w:t>,</w:t>
      </w:r>
      <w:r w:rsidRPr="00247B95">
        <w:rPr>
          <w:bCs/>
        </w:rPr>
        <w:t xml:space="preserve"> </w:t>
      </w:r>
      <w:r w:rsidR="001A4451" w:rsidRPr="000E414A">
        <w:rPr>
          <w:bCs/>
        </w:rPr>
        <w:t xml:space="preserve">yra pasirengusi iškart </w:t>
      </w:r>
      <w:r w:rsidR="00AC36C8" w:rsidRPr="000E414A">
        <w:rPr>
          <w:bCs/>
        </w:rPr>
        <w:t>atnaujinti darbo grupės sudėtį, kad ir toliau galėtų būti sė</w:t>
      </w:r>
      <w:r w:rsidR="00BB25E1" w:rsidRPr="000E414A">
        <w:rPr>
          <w:bCs/>
        </w:rPr>
        <w:t>kmingai vykdomos</w:t>
      </w:r>
      <w:r w:rsidR="004E028C" w:rsidRPr="000E414A">
        <w:rPr>
          <w:bCs/>
        </w:rPr>
        <w:t xml:space="preserve"> integruotų teritorijų vystymo programų pakeitimo procedūros</w:t>
      </w:r>
      <w:r w:rsidR="00BB25E1" w:rsidRPr="000E414A">
        <w:rPr>
          <w:bCs/>
        </w:rPr>
        <w:t>, siekiant laiku suplanuoti ir neprarasti Europos Sąjungos struktūrinių fondų lėšų, numatytų atitinkamame iš Europos Sąjungos fondų lėšų bendrai finansuojamų pr</w:t>
      </w:r>
      <w:r w:rsidR="00BA7713">
        <w:rPr>
          <w:bCs/>
        </w:rPr>
        <w:t>ojektų finansavimo sąlygų apraše.</w:t>
      </w:r>
    </w:p>
    <w:p w:rsidR="00BB25E1" w:rsidRPr="000E414A" w:rsidRDefault="00BB25E1" w:rsidP="00AC36C8">
      <w:pPr>
        <w:jc w:val="both"/>
      </w:pPr>
    </w:p>
    <w:p w:rsidR="004E028C" w:rsidRDefault="004E028C" w:rsidP="00AC36C8">
      <w:pPr>
        <w:jc w:val="both"/>
      </w:pPr>
    </w:p>
    <w:p w:rsidR="000E414A" w:rsidRPr="000E414A" w:rsidRDefault="000E414A" w:rsidP="00AC36C8">
      <w:pPr>
        <w:jc w:val="both"/>
      </w:pPr>
    </w:p>
    <w:tbl>
      <w:tblPr>
        <w:tblW w:w="0" w:type="dxa"/>
        <w:tblInd w:w="108" w:type="dxa"/>
        <w:tblLayout w:type="fixed"/>
        <w:tblLook w:val="04A0" w:firstRow="1" w:lastRow="0" w:firstColumn="1" w:lastColumn="0" w:noHBand="0" w:noVBand="1"/>
      </w:tblPr>
      <w:tblGrid>
        <w:gridCol w:w="3234"/>
        <w:gridCol w:w="1444"/>
        <w:gridCol w:w="1715"/>
        <w:gridCol w:w="2855"/>
        <w:gridCol w:w="304"/>
      </w:tblGrid>
      <w:tr w:rsidR="007A1CCA" w:rsidRPr="000E414A" w:rsidTr="007A1CCA">
        <w:trPr>
          <w:gridAfter w:val="1"/>
          <w:wAfter w:w="304" w:type="dxa"/>
        </w:trPr>
        <w:tc>
          <w:tcPr>
            <w:tcW w:w="4678" w:type="dxa"/>
            <w:gridSpan w:val="2"/>
            <w:hideMark/>
          </w:tcPr>
          <w:p w:rsidR="007A1CCA" w:rsidRPr="000E414A" w:rsidRDefault="00EA5A41">
            <w:pPr>
              <w:pStyle w:val="Antrats"/>
              <w:tabs>
                <w:tab w:val="left" w:pos="1296"/>
              </w:tabs>
              <w:spacing w:line="360" w:lineRule="auto"/>
            </w:pPr>
            <w:r>
              <w:t xml:space="preserve">Vidaus reikalų viceministras (-ė)  </w:t>
            </w:r>
          </w:p>
        </w:tc>
        <w:tc>
          <w:tcPr>
            <w:tcW w:w="4570" w:type="dxa"/>
            <w:gridSpan w:val="2"/>
            <w:hideMark/>
          </w:tcPr>
          <w:p w:rsidR="007A1CCA" w:rsidRPr="000E414A" w:rsidRDefault="007A1CCA">
            <w:pPr>
              <w:pStyle w:val="Antrats"/>
              <w:tabs>
                <w:tab w:val="left" w:pos="1296"/>
              </w:tabs>
              <w:spacing w:line="360" w:lineRule="auto"/>
              <w:jc w:val="right"/>
            </w:pPr>
          </w:p>
        </w:tc>
      </w:tr>
      <w:tr w:rsidR="009D276C" w:rsidRPr="000E414A" w:rsidTr="001E060D">
        <w:tblPrEx>
          <w:tblLook w:val="0000" w:firstRow="0" w:lastRow="0" w:firstColumn="0" w:lastColumn="0" w:noHBand="0" w:noVBand="0"/>
        </w:tblPrEx>
        <w:trPr>
          <w:trHeight w:val="284"/>
        </w:trPr>
        <w:tc>
          <w:tcPr>
            <w:tcW w:w="3234" w:type="dxa"/>
          </w:tcPr>
          <w:p w:rsidR="009D276C" w:rsidRPr="000E414A" w:rsidRDefault="009D276C" w:rsidP="001E060D">
            <w:pPr>
              <w:pStyle w:val="Antrats"/>
              <w:tabs>
                <w:tab w:val="clear" w:pos="4153"/>
                <w:tab w:val="clear" w:pos="8306"/>
              </w:tabs>
            </w:pPr>
          </w:p>
        </w:tc>
        <w:tc>
          <w:tcPr>
            <w:tcW w:w="3159" w:type="dxa"/>
            <w:gridSpan w:val="2"/>
          </w:tcPr>
          <w:p w:rsidR="009D276C" w:rsidRPr="000E414A" w:rsidRDefault="009D276C" w:rsidP="001E060D">
            <w:pPr>
              <w:pStyle w:val="Antrats"/>
              <w:tabs>
                <w:tab w:val="clear" w:pos="4153"/>
                <w:tab w:val="clear" w:pos="8306"/>
              </w:tabs>
              <w:jc w:val="right"/>
            </w:pPr>
          </w:p>
        </w:tc>
        <w:tc>
          <w:tcPr>
            <w:tcW w:w="3159" w:type="dxa"/>
            <w:gridSpan w:val="2"/>
          </w:tcPr>
          <w:p w:rsidR="009D276C" w:rsidRPr="000E414A" w:rsidRDefault="009D276C" w:rsidP="001E060D">
            <w:pPr>
              <w:pStyle w:val="Antrats"/>
              <w:tabs>
                <w:tab w:val="clear" w:pos="4153"/>
                <w:tab w:val="clear" w:pos="8306"/>
              </w:tabs>
              <w:jc w:val="right"/>
            </w:pPr>
          </w:p>
        </w:tc>
      </w:tr>
    </w:tbl>
    <w:p w:rsidR="007F5293" w:rsidRPr="000E414A" w:rsidRDefault="007F5293" w:rsidP="009D276C">
      <w:pPr>
        <w:rPr>
          <w:szCs w:val="24"/>
          <w:lang w:eastAsia="lt-LT"/>
        </w:rPr>
      </w:pPr>
    </w:p>
    <w:p w:rsidR="007F5293" w:rsidRPr="000E414A" w:rsidRDefault="007F5293" w:rsidP="009D276C">
      <w:pPr>
        <w:rPr>
          <w:szCs w:val="24"/>
          <w:lang w:eastAsia="lt-LT"/>
        </w:rPr>
      </w:pPr>
    </w:p>
    <w:p w:rsidR="00181314" w:rsidRPr="000E414A" w:rsidRDefault="00181314" w:rsidP="009D276C">
      <w:pPr>
        <w:rPr>
          <w:szCs w:val="24"/>
          <w:lang w:eastAsia="lt-LT"/>
        </w:rPr>
      </w:pPr>
    </w:p>
    <w:p w:rsidR="007A1CCA" w:rsidRPr="000E414A" w:rsidRDefault="007A1CCA" w:rsidP="009D276C">
      <w:pPr>
        <w:rPr>
          <w:szCs w:val="24"/>
          <w:lang w:eastAsia="lt-LT"/>
        </w:rPr>
      </w:pPr>
    </w:p>
    <w:p w:rsidR="007A1CCA" w:rsidRPr="000E414A" w:rsidRDefault="007A1CCA" w:rsidP="009D276C">
      <w:pPr>
        <w:rPr>
          <w:szCs w:val="24"/>
          <w:lang w:eastAsia="lt-LT"/>
        </w:rPr>
      </w:pPr>
    </w:p>
    <w:p w:rsidR="007F5293" w:rsidRPr="000E414A" w:rsidRDefault="007F5293" w:rsidP="009D276C">
      <w:pPr>
        <w:rPr>
          <w:szCs w:val="24"/>
          <w:lang w:eastAsia="lt-LT"/>
        </w:rPr>
      </w:pPr>
    </w:p>
    <w:p w:rsidR="00BB25E1" w:rsidRPr="000E414A" w:rsidRDefault="00BB25E1" w:rsidP="009D276C">
      <w:pPr>
        <w:rPr>
          <w:szCs w:val="24"/>
          <w:lang w:eastAsia="lt-LT"/>
        </w:rPr>
      </w:pPr>
    </w:p>
    <w:p w:rsidR="00BB25E1" w:rsidRPr="000E414A" w:rsidRDefault="00BB25E1" w:rsidP="009D276C">
      <w:pPr>
        <w:rPr>
          <w:szCs w:val="24"/>
          <w:lang w:eastAsia="lt-LT"/>
        </w:rPr>
      </w:pPr>
    </w:p>
    <w:p w:rsidR="00BB25E1" w:rsidRPr="000E414A" w:rsidRDefault="00BB25E1" w:rsidP="009D276C">
      <w:pPr>
        <w:rPr>
          <w:szCs w:val="24"/>
          <w:lang w:eastAsia="lt-LT"/>
        </w:rPr>
      </w:pPr>
    </w:p>
    <w:p w:rsidR="00BB25E1" w:rsidRPr="000E414A" w:rsidRDefault="00BB25E1" w:rsidP="009D276C">
      <w:pPr>
        <w:rPr>
          <w:szCs w:val="24"/>
          <w:lang w:eastAsia="lt-LT"/>
        </w:rPr>
      </w:pPr>
    </w:p>
    <w:p w:rsidR="00BB25E1" w:rsidRPr="000E414A" w:rsidRDefault="00BB25E1" w:rsidP="009D276C">
      <w:pPr>
        <w:rPr>
          <w:szCs w:val="24"/>
          <w:lang w:eastAsia="lt-LT"/>
        </w:rPr>
      </w:pPr>
    </w:p>
    <w:p w:rsidR="00BB25E1" w:rsidRPr="000E414A" w:rsidRDefault="00BB25E1" w:rsidP="009D276C">
      <w:pPr>
        <w:rPr>
          <w:szCs w:val="24"/>
          <w:lang w:eastAsia="lt-LT"/>
        </w:rPr>
      </w:pPr>
    </w:p>
    <w:p w:rsidR="00BB25E1" w:rsidRPr="000E414A" w:rsidRDefault="00BB25E1" w:rsidP="009D276C">
      <w:pPr>
        <w:rPr>
          <w:szCs w:val="24"/>
          <w:lang w:eastAsia="lt-LT"/>
        </w:rPr>
      </w:pPr>
    </w:p>
    <w:p w:rsidR="00BB25E1" w:rsidRPr="000E414A" w:rsidRDefault="00BB25E1" w:rsidP="009D276C">
      <w:pPr>
        <w:rPr>
          <w:szCs w:val="24"/>
          <w:lang w:eastAsia="lt-LT"/>
        </w:rPr>
      </w:pPr>
    </w:p>
    <w:p w:rsidR="00BB25E1" w:rsidRPr="000E414A" w:rsidRDefault="00BB25E1" w:rsidP="009D276C">
      <w:pPr>
        <w:rPr>
          <w:szCs w:val="24"/>
          <w:lang w:eastAsia="lt-LT"/>
        </w:rPr>
      </w:pPr>
    </w:p>
    <w:p w:rsidR="00BB25E1" w:rsidRPr="000E414A" w:rsidRDefault="00BB25E1" w:rsidP="009D276C">
      <w:pPr>
        <w:rPr>
          <w:szCs w:val="24"/>
          <w:lang w:eastAsia="lt-LT"/>
        </w:rPr>
      </w:pPr>
    </w:p>
    <w:p w:rsidR="00BB25E1" w:rsidRPr="000E414A" w:rsidRDefault="00BB25E1" w:rsidP="009D276C">
      <w:pPr>
        <w:rPr>
          <w:szCs w:val="24"/>
          <w:lang w:eastAsia="lt-LT"/>
        </w:rPr>
      </w:pPr>
    </w:p>
    <w:p w:rsidR="0070457F" w:rsidRPr="000E414A" w:rsidRDefault="0070457F" w:rsidP="00475548">
      <w:pPr>
        <w:rPr>
          <w:szCs w:val="24"/>
          <w:lang w:eastAsia="lt-LT"/>
        </w:rPr>
      </w:pPr>
    </w:p>
    <w:p w:rsidR="00B65A99" w:rsidRPr="000E414A" w:rsidRDefault="00B65A99" w:rsidP="00475548">
      <w:pPr>
        <w:rPr>
          <w:szCs w:val="24"/>
          <w:lang w:eastAsia="lt-LT"/>
        </w:rPr>
      </w:pPr>
    </w:p>
    <w:p w:rsidR="00B65A99" w:rsidRPr="000E414A" w:rsidRDefault="00B65A99" w:rsidP="00475548">
      <w:pPr>
        <w:rPr>
          <w:szCs w:val="24"/>
          <w:lang w:eastAsia="lt-LT"/>
        </w:rPr>
      </w:pPr>
    </w:p>
    <w:p w:rsidR="000E414A" w:rsidRDefault="007A1CCA" w:rsidP="007A1CCA">
      <w:pPr>
        <w:pStyle w:val="Porat"/>
        <w:sectPr w:rsidR="000E414A" w:rsidSect="00B65A99">
          <w:headerReference w:type="even" r:id="rId11"/>
          <w:headerReference w:type="default" r:id="rId12"/>
          <w:footerReference w:type="first" r:id="rId13"/>
          <w:pgSz w:w="11906" w:h="16838" w:code="9"/>
          <w:pgMar w:top="1134" w:right="567" w:bottom="1134" w:left="1701" w:header="567" w:footer="414" w:gutter="0"/>
          <w:cols w:space="720"/>
          <w:noEndnote/>
          <w:titlePg/>
          <w:docGrid w:linePitch="326"/>
        </w:sectPr>
      </w:pPr>
      <w:r w:rsidRPr="000E414A">
        <w:t>Leokadija Zuzo, tel. (8 5) 271 8563, el. p. leokadija.zuzo@vrm.lt</w:t>
      </w:r>
    </w:p>
    <w:p w:rsidR="00504779" w:rsidRPr="000E414A" w:rsidRDefault="00504779" w:rsidP="00504779">
      <w:pPr>
        <w:spacing w:after="200" w:line="276" w:lineRule="auto"/>
        <w:jc w:val="center"/>
        <w:rPr>
          <w:b/>
          <w:noProof/>
        </w:rPr>
      </w:pPr>
      <w:r w:rsidRPr="000E414A">
        <w:rPr>
          <w:b/>
          <w:noProof/>
        </w:rPr>
        <w:lastRenderedPageBreak/>
        <w:t>ADRESATŲ SĄRAŠAS</w:t>
      </w:r>
    </w:p>
    <w:p w:rsidR="00504779" w:rsidRPr="000E414A" w:rsidRDefault="00504779" w:rsidP="00504779">
      <w:pPr>
        <w:spacing w:line="360" w:lineRule="auto"/>
        <w:rPr>
          <w:noProof/>
        </w:rPr>
      </w:pPr>
    </w:p>
    <w:p w:rsidR="00504779" w:rsidRPr="000E414A" w:rsidRDefault="00504779" w:rsidP="004F2FD1">
      <w:pPr>
        <w:spacing w:line="276" w:lineRule="auto"/>
        <w:rPr>
          <w:noProof/>
          <w:szCs w:val="24"/>
        </w:rPr>
      </w:pPr>
      <w:r w:rsidRPr="000E414A">
        <w:rPr>
          <w:noProof/>
          <w:color w:val="000000"/>
          <w:szCs w:val="24"/>
        </w:rPr>
        <w:t xml:space="preserve">Lietuvos Respublikos </w:t>
      </w:r>
      <w:r w:rsidRPr="000E414A">
        <w:rPr>
          <w:noProof/>
          <w:szCs w:val="24"/>
        </w:rPr>
        <w:t>aplinkos ministerija</w:t>
      </w:r>
    </w:p>
    <w:p w:rsidR="00504779" w:rsidRPr="000E414A" w:rsidRDefault="00504779" w:rsidP="004F2FD1">
      <w:pPr>
        <w:spacing w:line="276" w:lineRule="auto"/>
        <w:rPr>
          <w:noProof/>
          <w:szCs w:val="24"/>
        </w:rPr>
      </w:pPr>
      <w:r w:rsidRPr="000E414A">
        <w:rPr>
          <w:noProof/>
          <w:color w:val="000000"/>
          <w:szCs w:val="24"/>
        </w:rPr>
        <w:t xml:space="preserve">Lietuvos Respublikos </w:t>
      </w:r>
      <w:r w:rsidRPr="000E414A">
        <w:rPr>
          <w:noProof/>
          <w:szCs w:val="24"/>
        </w:rPr>
        <w:t>ekonomikos ir inovacijų ministerija</w:t>
      </w:r>
    </w:p>
    <w:p w:rsidR="00504779" w:rsidRPr="000E414A" w:rsidRDefault="00504779" w:rsidP="004F2FD1">
      <w:pPr>
        <w:spacing w:line="276" w:lineRule="auto"/>
        <w:rPr>
          <w:noProof/>
          <w:szCs w:val="24"/>
        </w:rPr>
      </w:pPr>
      <w:r w:rsidRPr="000E414A">
        <w:rPr>
          <w:noProof/>
          <w:color w:val="000000"/>
          <w:szCs w:val="24"/>
        </w:rPr>
        <w:t xml:space="preserve">Lietuvos Respublikos </w:t>
      </w:r>
      <w:r w:rsidRPr="000E414A">
        <w:rPr>
          <w:noProof/>
          <w:szCs w:val="24"/>
        </w:rPr>
        <w:t>energetikos ministerija</w:t>
      </w:r>
    </w:p>
    <w:p w:rsidR="00504779" w:rsidRPr="000E414A" w:rsidRDefault="00504779" w:rsidP="004F2FD1">
      <w:pPr>
        <w:spacing w:line="276" w:lineRule="auto"/>
        <w:rPr>
          <w:noProof/>
          <w:szCs w:val="24"/>
        </w:rPr>
      </w:pPr>
      <w:r w:rsidRPr="000E414A">
        <w:rPr>
          <w:noProof/>
          <w:color w:val="000000"/>
          <w:szCs w:val="24"/>
        </w:rPr>
        <w:t xml:space="preserve">Lietuvos Respublikos </w:t>
      </w:r>
      <w:r w:rsidRPr="000E414A">
        <w:rPr>
          <w:noProof/>
          <w:szCs w:val="24"/>
        </w:rPr>
        <w:t>kultūros ministerija</w:t>
      </w:r>
    </w:p>
    <w:p w:rsidR="00504779" w:rsidRPr="000E414A" w:rsidRDefault="00504779" w:rsidP="004F2FD1">
      <w:pPr>
        <w:spacing w:line="276" w:lineRule="auto"/>
        <w:rPr>
          <w:noProof/>
          <w:szCs w:val="24"/>
        </w:rPr>
      </w:pPr>
      <w:r w:rsidRPr="000E414A">
        <w:rPr>
          <w:noProof/>
          <w:color w:val="000000"/>
          <w:szCs w:val="24"/>
        </w:rPr>
        <w:t xml:space="preserve">Lietuvos Respublikos </w:t>
      </w:r>
      <w:r w:rsidRPr="000E414A">
        <w:rPr>
          <w:noProof/>
          <w:szCs w:val="24"/>
        </w:rPr>
        <w:t>socialinės apsaugos ir darbo ministerija</w:t>
      </w:r>
    </w:p>
    <w:p w:rsidR="00504779" w:rsidRPr="000E414A" w:rsidRDefault="00504779" w:rsidP="004F2FD1">
      <w:pPr>
        <w:spacing w:line="276" w:lineRule="auto"/>
        <w:rPr>
          <w:noProof/>
          <w:szCs w:val="24"/>
        </w:rPr>
      </w:pPr>
      <w:r w:rsidRPr="000E414A">
        <w:rPr>
          <w:noProof/>
          <w:color w:val="000000"/>
          <w:szCs w:val="24"/>
        </w:rPr>
        <w:t xml:space="preserve">Lietuvos Respublikos </w:t>
      </w:r>
      <w:r w:rsidRPr="000E414A">
        <w:rPr>
          <w:noProof/>
          <w:szCs w:val="24"/>
        </w:rPr>
        <w:t xml:space="preserve">susisiekimo ministerija </w:t>
      </w:r>
    </w:p>
    <w:p w:rsidR="00504779" w:rsidRPr="000E414A" w:rsidRDefault="00504779" w:rsidP="004F2FD1">
      <w:pPr>
        <w:spacing w:line="276" w:lineRule="auto"/>
        <w:rPr>
          <w:noProof/>
          <w:szCs w:val="24"/>
        </w:rPr>
      </w:pPr>
      <w:r w:rsidRPr="000E414A">
        <w:rPr>
          <w:noProof/>
          <w:color w:val="000000"/>
          <w:szCs w:val="24"/>
        </w:rPr>
        <w:t xml:space="preserve">Lietuvos Respublikos </w:t>
      </w:r>
      <w:r w:rsidRPr="000E414A">
        <w:rPr>
          <w:noProof/>
          <w:szCs w:val="24"/>
        </w:rPr>
        <w:t>sveikatos apsaugos ministerija</w:t>
      </w:r>
    </w:p>
    <w:p w:rsidR="00504779" w:rsidRPr="000E414A" w:rsidRDefault="00504779" w:rsidP="004F2FD1">
      <w:pPr>
        <w:spacing w:line="276" w:lineRule="auto"/>
        <w:rPr>
          <w:noProof/>
          <w:szCs w:val="24"/>
        </w:rPr>
      </w:pPr>
      <w:r w:rsidRPr="000E414A">
        <w:rPr>
          <w:noProof/>
          <w:color w:val="000000"/>
          <w:szCs w:val="24"/>
        </w:rPr>
        <w:t xml:space="preserve">Lietuvos Respublikos </w:t>
      </w:r>
      <w:r w:rsidRPr="000E414A">
        <w:rPr>
          <w:noProof/>
          <w:szCs w:val="24"/>
        </w:rPr>
        <w:t>švietimo, mokslo ir sporto ministerija</w:t>
      </w:r>
    </w:p>
    <w:p w:rsidR="00504779" w:rsidRPr="000E414A" w:rsidRDefault="00504779" w:rsidP="004F2FD1">
      <w:pPr>
        <w:spacing w:line="276" w:lineRule="auto"/>
        <w:rPr>
          <w:noProof/>
          <w:szCs w:val="24"/>
        </w:rPr>
      </w:pPr>
      <w:r w:rsidRPr="000E414A">
        <w:rPr>
          <w:noProof/>
          <w:szCs w:val="24"/>
        </w:rPr>
        <w:t>Akmenės rajono savivaldybė</w:t>
      </w:r>
    </w:p>
    <w:p w:rsidR="00504779" w:rsidRPr="000E414A" w:rsidRDefault="00504779" w:rsidP="004F2FD1">
      <w:pPr>
        <w:spacing w:line="276" w:lineRule="auto"/>
        <w:rPr>
          <w:noProof/>
          <w:szCs w:val="24"/>
        </w:rPr>
      </w:pPr>
      <w:r w:rsidRPr="000E414A">
        <w:rPr>
          <w:noProof/>
          <w:szCs w:val="24"/>
        </w:rPr>
        <w:t>Alytaus miesto savivaldybė</w:t>
      </w:r>
    </w:p>
    <w:p w:rsidR="00504779" w:rsidRPr="000E414A" w:rsidRDefault="00504779" w:rsidP="004F2FD1">
      <w:pPr>
        <w:spacing w:line="276" w:lineRule="auto"/>
        <w:rPr>
          <w:noProof/>
          <w:szCs w:val="24"/>
        </w:rPr>
      </w:pPr>
      <w:r w:rsidRPr="000E414A">
        <w:rPr>
          <w:noProof/>
          <w:szCs w:val="24"/>
        </w:rPr>
        <w:t>Anykščių rajono savivaldybė</w:t>
      </w:r>
    </w:p>
    <w:p w:rsidR="00504779" w:rsidRPr="000E414A" w:rsidRDefault="00504779" w:rsidP="004F2FD1">
      <w:pPr>
        <w:spacing w:line="276" w:lineRule="auto"/>
        <w:rPr>
          <w:noProof/>
          <w:szCs w:val="24"/>
        </w:rPr>
      </w:pPr>
      <w:r w:rsidRPr="000E414A">
        <w:rPr>
          <w:noProof/>
          <w:szCs w:val="24"/>
        </w:rPr>
        <w:t>Biržų rajono savivaldybė</w:t>
      </w:r>
    </w:p>
    <w:p w:rsidR="00504779" w:rsidRPr="000E414A" w:rsidRDefault="00504779" w:rsidP="004F2FD1">
      <w:pPr>
        <w:spacing w:line="276" w:lineRule="auto"/>
        <w:rPr>
          <w:noProof/>
          <w:szCs w:val="24"/>
        </w:rPr>
      </w:pPr>
      <w:r w:rsidRPr="000E414A">
        <w:rPr>
          <w:noProof/>
          <w:szCs w:val="24"/>
        </w:rPr>
        <w:t>Druskininkų savivaldybė</w:t>
      </w:r>
    </w:p>
    <w:p w:rsidR="00504779" w:rsidRPr="000E414A" w:rsidRDefault="00504779" w:rsidP="004F2FD1">
      <w:pPr>
        <w:spacing w:line="276" w:lineRule="auto"/>
        <w:rPr>
          <w:noProof/>
          <w:szCs w:val="24"/>
        </w:rPr>
      </w:pPr>
      <w:r w:rsidRPr="000E414A">
        <w:rPr>
          <w:noProof/>
          <w:szCs w:val="24"/>
        </w:rPr>
        <w:t>Elektrėnų savivaldybė</w:t>
      </w:r>
    </w:p>
    <w:p w:rsidR="00504779" w:rsidRPr="000E414A" w:rsidRDefault="00504779" w:rsidP="004F2FD1">
      <w:pPr>
        <w:spacing w:line="276" w:lineRule="auto"/>
        <w:rPr>
          <w:noProof/>
          <w:szCs w:val="24"/>
        </w:rPr>
      </w:pPr>
      <w:r w:rsidRPr="000E414A">
        <w:rPr>
          <w:noProof/>
          <w:szCs w:val="24"/>
        </w:rPr>
        <w:t>Ignalinos rajono savivaldybė</w:t>
      </w:r>
    </w:p>
    <w:p w:rsidR="00504779" w:rsidRPr="000E414A" w:rsidRDefault="00504779" w:rsidP="004F2FD1">
      <w:pPr>
        <w:spacing w:line="276" w:lineRule="auto"/>
        <w:rPr>
          <w:noProof/>
          <w:szCs w:val="24"/>
        </w:rPr>
      </w:pPr>
      <w:r w:rsidRPr="000E414A">
        <w:rPr>
          <w:noProof/>
          <w:szCs w:val="24"/>
        </w:rPr>
        <w:t>Jonavos rajono savivaldybė</w:t>
      </w:r>
    </w:p>
    <w:p w:rsidR="00504779" w:rsidRPr="000E414A" w:rsidRDefault="00504779" w:rsidP="004F2FD1">
      <w:pPr>
        <w:spacing w:line="276" w:lineRule="auto"/>
        <w:rPr>
          <w:noProof/>
          <w:szCs w:val="24"/>
        </w:rPr>
      </w:pPr>
      <w:r w:rsidRPr="000E414A">
        <w:rPr>
          <w:noProof/>
          <w:szCs w:val="24"/>
        </w:rPr>
        <w:t>Joniškio rajono savivaldybė</w:t>
      </w:r>
    </w:p>
    <w:p w:rsidR="00504779" w:rsidRPr="000E414A" w:rsidRDefault="00504779" w:rsidP="004F2FD1">
      <w:pPr>
        <w:spacing w:line="276" w:lineRule="auto"/>
        <w:rPr>
          <w:noProof/>
          <w:szCs w:val="24"/>
        </w:rPr>
      </w:pPr>
      <w:r w:rsidRPr="000E414A">
        <w:rPr>
          <w:noProof/>
          <w:szCs w:val="24"/>
        </w:rPr>
        <w:t>Jurbarko rajono savivaldybė</w:t>
      </w:r>
    </w:p>
    <w:p w:rsidR="00504779" w:rsidRPr="000E414A" w:rsidRDefault="00504779" w:rsidP="004F2FD1">
      <w:pPr>
        <w:spacing w:line="276" w:lineRule="auto"/>
        <w:rPr>
          <w:noProof/>
          <w:szCs w:val="24"/>
        </w:rPr>
      </w:pPr>
      <w:r w:rsidRPr="000E414A">
        <w:rPr>
          <w:noProof/>
          <w:szCs w:val="24"/>
        </w:rPr>
        <w:t>Kaišiadorių rajono savivaldybė</w:t>
      </w:r>
    </w:p>
    <w:p w:rsidR="00504779" w:rsidRPr="000E414A" w:rsidRDefault="00504779" w:rsidP="004F2FD1">
      <w:pPr>
        <w:spacing w:line="276" w:lineRule="auto"/>
        <w:rPr>
          <w:noProof/>
          <w:szCs w:val="24"/>
        </w:rPr>
      </w:pPr>
      <w:r w:rsidRPr="000E414A">
        <w:rPr>
          <w:noProof/>
          <w:szCs w:val="24"/>
        </w:rPr>
        <w:t>Kalvarijos savivaldybė</w:t>
      </w:r>
    </w:p>
    <w:p w:rsidR="00504779" w:rsidRPr="000E414A" w:rsidRDefault="00504779" w:rsidP="004F2FD1">
      <w:pPr>
        <w:spacing w:line="276" w:lineRule="auto"/>
        <w:rPr>
          <w:noProof/>
          <w:szCs w:val="24"/>
        </w:rPr>
      </w:pPr>
      <w:r w:rsidRPr="000E414A">
        <w:rPr>
          <w:noProof/>
          <w:szCs w:val="24"/>
        </w:rPr>
        <w:t>Kauno miesto savivaldybė</w:t>
      </w:r>
    </w:p>
    <w:p w:rsidR="00504779" w:rsidRPr="000E414A" w:rsidRDefault="00504779" w:rsidP="004F2FD1">
      <w:pPr>
        <w:spacing w:line="276" w:lineRule="auto"/>
        <w:rPr>
          <w:noProof/>
          <w:szCs w:val="24"/>
        </w:rPr>
      </w:pPr>
      <w:r w:rsidRPr="000E414A">
        <w:rPr>
          <w:noProof/>
          <w:szCs w:val="24"/>
        </w:rPr>
        <w:t>Kauno rajono savivaldybė</w:t>
      </w:r>
    </w:p>
    <w:p w:rsidR="00504779" w:rsidRPr="000E414A" w:rsidRDefault="00504779" w:rsidP="004F2FD1">
      <w:pPr>
        <w:spacing w:line="276" w:lineRule="auto"/>
        <w:rPr>
          <w:noProof/>
          <w:szCs w:val="24"/>
        </w:rPr>
      </w:pPr>
      <w:r w:rsidRPr="000E414A">
        <w:rPr>
          <w:noProof/>
          <w:szCs w:val="24"/>
        </w:rPr>
        <w:t>Kazlų Rūdos savivaldybė</w:t>
      </w:r>
    </w:p>
    <w:p w:rsidR="00504779" w:rsidRPr="000E414A" w:rsidRDefault="00504779" w:rsidP="004F2FD1">
      <w:pPr>
        <w:spacing w:line="276" w:lineRule="auto"/>
        <w:rPr>
          <w:noProof/>
          <w:szCs w:val="24"/>
        </w:rPr>
      </w:pPr>
      <w:r w:rsidRPr="000E414A">
        <w:rPr>
          <w:noProof/>
          <w:szCs w:val="24"/>
        </w:rPr>
        <w:t>Kėdainių rajono savivaldybė</w:t>
      </w:r>
    </w:p>
    <w:p w:rsidR="00504779" w:rsidRPr="000E414A" w:rsidRDefault="00504779" w:rsidP="004F2FD1">
      <w:pPr>
        <w:spacing w:line="276" w:lineRule="auto"/>
        <w:rPr>
          <w:noProof/>
          <w:szCs w:val="24"/>
        </w:rPr>
      </w:pPr>
      <w:r w:rsidRPr="000E414A">
        <w:rPr>
          <w:noProof/>
          <w:szCs w:val="24"/>
        </w:rPr>
        <w:t>Kelmės rajono savivaldybė</w:t>
      </w:r>
    </w:p>
    <w:p w:rsidR="00504779" w:rsidRPr="000E414A" w:rsidRDefault="00504779" w:rsidP="004F2FD1">
      <w:pPr>
        <w:spacing w:line="276" w:lineRule="auto"/>
        <w:rPr>
          <w:noProof/>
          <w:szCs w:val="24"/>
        </w:rPr>
      </w:pPr>
      <w:r w:rsidRPr="000E414A">
        <w:rPr>
          <w:noProof/>
          <w:szCs w:val="24"/>
        </w:rPr>
        <w:t xml:space="preserve">Klaipėdos miesto savivaldybė </w:t>
      </w:r>
    </w:p>
    <w:p w:rsidR="00504779" w:rsidRPr="000E414A" w:rsidRDefault="00504779" w:rsidP="004F2FD1">
      <w:pPr>
        <w:spacing w:line="276" w:lineRule="auto"/>
        <w:rPr>
          <w:noProof/>
          <w:szCs w:val="24"/>
        </w:rPr>
      </w:pPr>
      <w:r w:rsidRPr="000E414A">
        <w:rPr>
          <w:noProof/>
          <w:szCs w:val="24"/>
        </w:rPr>
        <w:t>Kupiškio rajono savivaldybė</w:t>
      </w:r>
    </w:p>
    <w:p w:rsidR="00504779" w:rsidRPr="000E414A" w:rsidRDefault="00504779" w:rsidP="004F2FD1">
      <w:pPr>
        <w:spacing w:line="276" w:lineRule="auto"/>
        <w:rPr>
          <w:noProof/>
          <w:szCs w:val="24"/>
        </w:rPr>
      </w:pPr>
      <w:r w:rsidRPr="000E414A">
        <w:rPr>
          <w:noProof/>
          <w:szCs w:val="24"/>
        </w:rPr>
        <w:t>Lazdijų rajono savivaldybė</w:t>
      </w:r>
    </w:p>
    <w:p w:rsidR="00504779" w:rsidRPr="000E414A" w:rsidRDefault="00504779" w:rsidP="004F2FD1">
      <w:pPr>
        <w:spacing w:line="276" w:lineRule="auto"/>
        <w:rPr>
          <w:noProof/>
          <w:szCs w:val="24"/>
        </w:rPr>
      </w:pPr>
      <w:r w:rsidRPr="000E414A">
        <w:rPr>
          <w:noProof/>
          <w:szCs w:val="24"/>
        </w:rPr>
        <w:t>Marijampolės savivaldybė</w:t>
      </w:r>
    </w:p>
    <w:p w:rsidR="00504779" w:rsidRPr="000E414A" w:rsidRDefault="00504779" w:rsidP="004F2FD1">
      <w:pPr>
        <w:spacing w:line="276" w:lineRule="auto"/>
        <w:rPr>
          <w:noProof/>
          <w:szCs w:val="24"/>
        </w:rPr>
      </w:pPr>
      <w:r w:rsidRPr="000E414A">
        <w:rPr>
          <w:noProof/>
          <w:szCs w:val="24"/>
        </w:rPr>
        <w:t>Mažeikių rajono savivaldybė</w:t>
      </w:r>
    </w:p>
    <w:p w:rsidR="00504779" w:rsidRPr="000E414A" w:rsidRDefault="00504779" w:rsidP="004F2FD1">
      <w:pPr>
        <w:spacing w:line="276" w:lineRule="auto"/>
        <w:rPr>
          <w:noProof/>
          <w:szCs w:val="24"/>
        </w:rPr>
      </w:pPr>
      <w:r w:rsidRPr="000E414A">
        <w:rPr>
          <w:noProof/>
          <w:szCs w:val="24"/>
        </w:rPr>
        <w:t>Molėtų rajono savivaldybė</w:t>
      </w:r>
    </w:p>
    <w:p w:rsidR="00504779" w:rsidRPr="000E414A" w:rsidRDefault="00504779" w:rsidP="004F2FD1">
      <w:pPr>
        <w:spacing w:line="276" w:lineRule="auto"/>
        <w:rPr>
          <w:noProof/>
          <w:szCs w:val="24"/>
        </w:rPr>
      </w:pPr>
      <w:r w:rsidRPr="000E414A">
        <w:rPr>
          <w:noProof/>
          <w:szCs w:val="24"/>
        </w:rPr>
        <w:t>Pagėgių savivaldybė</w:t>
      </w:r>
    </w:p>
    <w:p w:rsidR="00504779" w:rsidRPr="000E414A" w:rsidRDefault="00504779" w:rsidP="004F2FD1">
      <w:pPr>
        <w:spacing w:line="276" w:lineRule="auto"/>
        <w:rPr>
          <w:noProof/>
          <w:szCs w:val="24"/>
        </w:rPr>
      </w:pPr>
      <w:r w:rsidRPr="000E414A">
        <w:rPr>
          <w:noProof/>
          <w:szCs w:val="24"/>
        </w:rPr>
        <w:t>Pakruojo rajono savivaldybė</w:t>
      </w:r>
    </w:p>
    <w:p w:rsidR="00504779" w:rsidRPr="000E414A" w:rsidRDefault="00504779" w:rsidP="004F2FD1">
      <w:pPr>
        <w:spacing w:line="276" w:lineRule="auto"/>
        <w:rPr>
          <w:noProof/>
          <w:szCs w:val="24"/>
        </w:rPr>
      </w:pPr>
      <w:r w:rsidRPr="000E414A">
        <w:rPr>
          <w:noProof/>
          <w:szCs w:val="24"/>
        </w:rPr>
        <w:t>Panevėžio miesto savivaldybė</w:t>
      </w:r>
    </w:p>
    <w:p w:rsidR="00504779" w:rsidRPr="000E414A" w:rsidRDefault="00504779" w:rsidP="004F2FD1">
      <w:pPr>
        <w:spacing w:line="276" w:lineRule="auto"/>
        <w:rPr>
          <w:noProof/>
          <w:szCs w:val="24"/>
        </w:rPr>
      </w:pPr>
      <w:r w:rsidRPr="000E414A">
        <w:rPr>
          <w:noProof/>
          <w:szCs w:val="24"/>
        </w:rPr>
        <w:t>Panevėžio rajono savivaldybė</w:t>
      </w:r>
    </w:p>
    <w:p w:rsidR="00504779" w:rsidRPr="000E414A" w:rsidRDefault="00504779" w:rsidP="004F2FD1">
      <w:pPr>
        <w:spacing w:line="276" w:lineRule="auto"/>
        <w:rPr>
          <w:noProof/>
          <w:szCs w:val="24"/>
        </w:rPr>
      </w:pPr>
      <w:r w:rsidRPr="000E414A">
        <w:rPr>
          <w:noProof/>
          <w:szCs w:val="24"/>
        </w:rPr>
        <w:t>Pasvalio rajono savivaldybė</w:t>
      </w:r>
    </w:p>
    <w:p w:rsidR="00504779" w:rsidRPr="000E414A" w:rsidRDefault="00504779" w:rsidP="004F2FD1">
      <w:pPr>
        <w:spacing w:line="276" w:lineRule="auto"/>
        <w:rPr>
          <w:noProof/>
          <w:szCs w:val="24"/>
        </w:rPr>
      </w:pPr>
      <w:r w:rsidRPr="000E414A">
        <w:rPr>
          <w:noProof/>
          <w:szCs w:val="24"/>
        </w:rPr>
        <w:t>Plungės rajono savivaldybė</w:t>
      </w:r>
    </w:p>
    <w:p w:rsidR="00504779" w:rsidRPr="000E414A" w:rsidRDefault="00504779" w:rsidP="004F2FD1">
      <w:pPr>
        <w:spacing w:line="276" w:lineRule="auto"/>
        <w:rPr>
          <w:noProof/>
          <w:szCs w:val="24"/>
        </w:rPr>
      </w:pPr>
      <w:r w:rsidRPr="000E414A">
        <w:rPr>
          <w:noProof/>
          <w:szCs w:val="24"/>
        </w:rPr>
        <w:t>Prienų rajono savivaldybė</w:t>
      </w:r>
    </w:p>
    <w:p w:rsidR="00504779" w:rsidRPr="000E414A" w:rsidRDefault="00504779" w:rsidP="004F2FD1">
      <w:pPr>
        <w:spacing w:line="276" w:lineRule="auto"/>
        <w:rPr>
          <w:noProof/>
          <w:szCs w:val="24"/>
        </w:rPr>
      </w:pPr>
      <w:r w:rsidRPr="000E414A">
        <w:rPr>
          <w:noProof/>
          <w:szCs w:val="24"/>
        </w:rPr>
        <w:t>Raseinių rajono savivaldybė</w:t>
      </w:r>
    </w:p>
    <w:p w:rsidR="00504779" w:rsidRPr="000E414A" w:rsidRDefault="00504779" w:rsidP="004F2FD1">
      <w:pPr>
        <w:spacing w:line="276" w:lineRule="auto"/>
        <w:rPr>
          <w:noProof/>
          <w:szCs w:val="24"/>
        </w:rPr>
      </w:pPr>
      <w:r w:rsidRPr="000E414A">
        <w:rPr>
          <w:noProof/>
          <w:szCs w:val="24"/>
        </w:rPr>
        <w:t>Rietavo savivaldybė</w:t>
      </w:r>
    </w:p>
    <w:p w:rsidR="00504779" w:rsidRPr="000E414A" w:rsidRDefault="00504779" w:rsidP="004F2FD1">
      <w:pPr>
        <w:spacing w:line="276" w:lineRule="auto"/>
        <w:rPr>
          <w:noProof/>
          <w:szCs w:val="24"/>
        </w:rPr>
      </w:pPr>
      <w:r w:rsidRPr="000E414A">
        <w:rPr>
          <w:noProof/>
          <w:szCs w:val="24"/>
        </w:rPr>
        <w:t>Rokiškio rajono savivaldybė</w:t>
      </w:r>
    </w:p>
    <w:p w:rsidR="00504779" w:rsidRPr="000E414A" w:rsidRDefault="00504779" w:rsidP="004F2FD1">
      <w:pPr>
        <w:spacing w:line="276" w:lineRule="auto"/>
        <w:rPr>
          <w:noProof/>
          <w:szCs w:val="24"/>
        </w:rPr>
      </w:pPr>
      <w:r w:rsidRPr="000E414A">
        <w:rPr>
          <w:noProof/>
          <w:szCs w:val="24"/>
        </w:rPr>
        <w:t>Skuodo rajono savivaldybė</w:t>
      </w:r>
    </w:p>
    <w:p w:rsidR="00504779" w:rsidRPr="000E414A" w:rsidRDefault="00504779" w:rsidP="004F2FD1">
      <w:pPr>
        <w:spacing w:line="276" w:lineRule="auto"/>
        <w:rPr>
          <w:noProof/>
          <w:szCs w:val="24"/>
        </w:rPr>
      </w:pPr>
      <w:r w:rsidRPr="000E414A">
        <w:rPr>
          <w:noProof/>
          <w:szCs w:val="24"/>
        </w:rPr>
        <w:lastRenderedPageBreak/>
        <w:t>Šakių rajono savivaldybė</w:t>
      </w:r>
    </w:p>
    <w:p w:rsidR="00504779" w:rsidRPr="000E414A" w:rsidRDefault="00504779" w:rsidP="004F2FD1">
      <w:pPr>
        <w:spacing w:line="276" w:lineRule="auto"/>
        <w:rPr>
          <w:noProof/>
          <w:szCs w:val="24"/>
        </w:rPr>
      </w:pPr>
      <w:r w:rsidRPr="000E414A">
        <w:rPr>
          <w:noProof/>
          <w:szCs w:val="24"/>
        </w:rPr>
        <w:t>Šalčininkų rajono savivaldybė</w:t>
      </w:r>
    </w:p>
    <w:p w:rsidR="00504779" w:rsidRPr="000E414A" w:rsidRDefault="00504779" w:rsidP="004F2FD1">
      <w:pPr>
        <w:spacing w:line="276" w:lineRule="auto"/>
        <w:rPr>
          <w:noProof/>
          <w:szCs w:val="24"/>
        </w:rPr>
      </w:pPr>
      <w:r w:rsidRPr="000E414A">
        <w:rPr>
          <w:noProof/>
          <w:szCs w:val="24"/>
        </w:rPr>
        <w:t>Šiaulių miesto savivaldybė</w:t>
      </w:r>
    </w:p>
    <w:p w:rsidR="00504779" w:rsidRPr="000E414A" w:rsidRDefault="00504779" w:rsidP="004F2FD1">
      <w:pPr>
        <w:spacing w:line="276" w:lineRule="auto"/>
        <w:rPr>
          <w:noProof/>
          <w:szCs w:val="24"/>
        </w:rPr>
      </w:pPr>
      <w:r w:rsidRPr="000E414A">
        <w:rPr>
          <w:noProof/>
          <w:szCs w:val="24"/>
        </w:rPr>
        <w:t>Šiaulių rajono savivaldybė</w:t>
      </w:r>
    </w:p>
    <w:p w:rsidR="00504779" w:rsidRPr="000E414A" w:rsidRDefault="00504779" w:rsidP="004F2FD1">
      <w:pPr>
        <w:spacing w:line="276" w:lineRule="auto"/>
        <w:rPr>
          <w:noProof/>
          <w:szCs w:val="24"/>
        </w:rPr>
      </w:pPr>
      <w:r w:rsidRPr="000E414A">
        <w:rPr>
          <w:noProof/>
          <w:szCs w:val="24"/>
        </w:rPr>
        <w:t>Šilutės rajono savivaldybė</w:t>
      </w:r>
    </w:p>
    <w:p w:rsidR="00504779" w:rsidRPr="000E414A" w:rsidRDefault="00504779" w:rsidP="004F2FD1">
      <w:pPr>
        <w:spacing w:line="276" w:lineRule="auto"/>
        <w:rPr>
          <w:noProof/>
          <w:szCs w:val="24"/>
        </w:rPr>
      </w:pPr>
      <w:r w:rsidRPr="000E414A">
        <w:rPr>
          <w:noProof/>
          <w:szCs w:val="24"/>
        </w:rPr>
        <w:t>Širvintų rajono savivaldybė</w:t>
      </w:r>
    </w:p>
    <w:p w:rsidR="00504779" w:rsidRPr="000E414A" w:rsidRDefault="00504779" w:rsidP="004F2FD1">
      <w:pPr>
        <w:spacing w:line="276" w:lineRule="auto"/>
        <w:rPr>
          <w:noProof/>
          <w:szCs w:val="24"/>
        </w:rPr>
      </w:pPr>
      <w:r w:rsidRPr="000E414A">
        <w:rPr>
          <w:noProof/>
          <w:szCs w:val="24"/>
        </w:rPr>
        <w:t>Švenčionių rajono savivaldybė</w:t>
      </w:r>
    </w:p>
    <w:p w:rsidR="00504779" w:rsidRPr="000E414A" w:rsidRDefault="00504779" w:rsidP="004F2FD1">
      <w:pPr>
        <w:spacing w:line="276" w:lineRule="auto"/>
        <w:rPr>
          <w:noProof/>
          <w:szCs w:val="24"/>
        </w:rPr>
      </w:pPr>
      <w:r w:rsidRPr="000E414A">
        <w:rPr>
          <w:noProof/>
          <w:szCs w:val="24"/>
        </w:rPr>
        <w:t>Tauragės rajono savivaldybė</w:t>
      </w:r>
    </w:p>
    <w:p w:rsidR="00504779" w:rsidRPr="000E414A" w:rsidRDefault="00504779" w:rsidP="004F2FD1">
      <w:pPr>
        <w:spacing w:line="276" w:lineRule="auto"/>
        <w:rPr>
          <w:noProof/>
          <w:szCs w:val="24"/>
        </w:rPr>
      </w:pPr>
      <w:r w:rsidRPr="000E414A">
        <w:rPr>
          <w:noProof/>
          <w:szCs w:val="24"/>
        </w:rPr>
        <w:t>Telšių rajono savivaldybėi</w:t>
      </w:r>
    </w:p>
    <w:p w:rsidR="00504779" w:rsidRPr="000E414A" w:rsidRDefault="00504779" w:rsidP="004F2FD1">
      <w:pPr>
        <w:spacing w:line="276" w:lineRule="auto"/>
        <w:rPr>
          <w:noProof/>
          <w:szCs w:val="24"/>
        </w:rPr>
      </w:pPr>
      <w:r w:rsidRPr="000E414A">
        <w:rPr>
          <w:noProof/>
          <w:szCs w:val="24"/>
        </w:rPr>
        <w:t>Trakų rajono savivaldybė</w:t>
      </w:r>
    </w:p>
    <w:p w:rsidR="00504779" w:rsidRPr="000E414A" w:rsidRDefault="00504779" w:rsidP="004F2FD1">
      <w:pPr>
        <w:spacing w:line="276" w:lineRule="auto"/>
        <w:rPr>
          <w:noProof/>
          <w:szCs w:val="24"/>
        </w:rPr>
      </w:pPr>
      <w:r w:rsidRPr="000E414A">
        <w:rPr>
          <w:noProof/>
          <w:szCs w:val="24"/>
        </w:rPr>
        <w:t>Ukmergės rajono savivaldybė</w:t>
      </w:r>
    </w:p>
    <w:p w:rsidR="00504779" w:rsidRPr="000E414A" w:rsidRDefault="00504779" w:rsidP="004F2FD1">
      <w:pPr>
        <w:spacing w:line="276" w:lineRule="auto"/>
        <w:rPr>
          <w:noProof/>
          <w:szCs w:val="24"/>
        </w:rPr>
      </w:pPr>
      <w:r w:rsidRPr="000E414A">
        <w:rPr>
          <w:noProof/>
          <w:szCs w:val="24"/>
        </w:rPr>
        <w:t>Utenos rajono savivaldybė</w:t>
      </w:r>
    </w:p>
    <w:p w:rsidR="00504779" w:rsidRPr="000E414A" w:rsidRDefault="00504779" w:rsidP="004F2FD1">
      <w:pPr>
        <w:spacing w:line="276" w:lineRule="auto"/>
        <w:rPr>
          <w:noProof/>
          <w:szCs w:val="24"/>
        </w:rPr>
      </w:pPr>
      <w:r w:rsidRPr="000E414A">
        <w:rPr>
          <w:noProof/>
          <w:szCs w:val="24"/>
        </w:rPr>
        <w:t>Varėnos rajono savivaldybė</w:t>
      </w:r>
    </w:p>
    <w:p w:rsidR="00504779" w:rsidRPr="000E414A" w:rsidRDefault="00504779" w:rsidP="004F2FD1">
      <w:pPr>
        <w:spacing w:line="276" w:lineRule="auto"/>
        <w:rPr>
          <w:noProof/>
          <w:szCs w:val="24"/>
        </w:rPr>
      </w:pPr>
      <w:r w:rsidRPr="000E414A">
        <w:rPr>
          <w:noProof/>
          <w:szCs w:val="24"/>
        </w:rPr>
        <w:t>Vilkaviškio rajono savivaldybė</w:t>
      </w:r>
    </w:p>
    <w:p w:rsidR="00504779" w:rsidRPr="000E414A" w:rsidRDefault="00504779" w:rsidP="004F2FD1">
      <w:pPr>
        <w:spacing w:line="276" w:lineRule="auto"/>
        <w:rPr>
          <w:noProof/>
          <w:szCs w:val="24"/>
        </w:rPr>
      </w:pPr>
      <w:r w:rsidRPr="000E414A">
        <w:rPr>
          <w:noProof/>
          <w:szCs w:val="24"/>
        </w:rPr>
        <w:t>Vilniaus miesto savivaldybė</w:t>
      </w:r>
    </w:p>
    <w:p w:rsidR="00504779" w:rsidRPr="000E414A" w:rsidRDefault="00504779" w:rsidP="004F2FD1">
      <w:pPr>
        <w:spacing w:line="276" w:lineRule="auto"/>
        <w:rPr>
          <w:noProof/>
          <w:szCs w:val="24"/>
        </w:rPr>
      </w:pPr>
      <w:r w:rsidRPr="000E414A">
        <w:rPr>
          <w:noProof/>
          <w:szCs w:val="24"/>
        </w:rPr>
        <w:t>Vilniaus rajono savivaldybė</w:t>
      </w:r>
    </w:p>
    <w:p w:rsidR="00504779" w:rsidRPr="000E414A" w:rsidRDefault="00504779" w:rsidP="004F2FD1">
      <w:pPr>
        <w:spacing w:line="276" w:lineRule="auto"/>
        <w:rPr>
          <w:noProof/>
          <w:szCs w:val="24"/>
        </w:rPr>
      </w:pPr>
      <w:r w:rsidRPr="000E414A">
        <w:rPr>
          <w:noProof/>
          <w:szCs w:val="24"/>
        </w:rPr>
        <w:t>Visagino savivaldybė</w:t>
      </w:r>
    </w:p>
    <w:p w:rsidR="00504779" w:rsidRPr="000E414A" w:rsidRDefault="00504779" w:rsidP="004F2FD1">
      <w:pPr>
        <w:spacing w:line="276" w:lineRule="auto"/>
        <w:rPr>
          <w:noProof/>
          <w:szCs w:val="24"/>
        </w:rPr>
      </w:pPr>
      <w:r w:rsidRPr="000E414A">
        <w:rPr>
          <w:noProof/>
          <w:szCs w:val="24"/>
        </w:rPr>
        <w:t>Zarasų rajono savivaldybė</w:t>
      </w:r>
    </w:p>
    <w:p w:rsidR="00504779" w:rsidRPr="000E414A" w:rsidRDefault="00504779" w:rsidP="004F2FD1">
      <w:pPr>
        <w:spacing w:line="276" w:lineRule="auto"/>
        <w:rPr>
          <w:noProof/>
          <w:szCs w:val="24"/>
        </w:rPr>
      </w:pPr>
      <w:r w:rsidRPr="000E414A">
        <w:rPr>
          <w:noProof/>
          <w:szCs w:val="24"/>
        </w:rPr>
        <w:t>Alytaus regiono plėtros taryba</w:t>
      </w:r>
    </w:p>
    <w:p w:rsidR="00504779" w:rsidRPr="000E414A" w:rsidRDefault="00504779" w:rsidP="004F2FD1">
      <w:pPr>
        <w:spacing w:line="276" w:lineRule="auto"/>
        <w:rPr>
          <w:noProof/>
          <w:szCs w:val="24"/>
        </w:rPr>
      </w:pPr>
      <w:r w:rsidRPr="000E414A">
        <w:rPr>
          <w:noProof/>
          <w:szCs w:val="24"/>
        </w:rPr>
        <w:t>Kauno regiono plėtros taryba</w:t>
      </w:r>
    </w:p>
    <w:p w:rsidR="00504779" w:rsidRPr="000E414A" w:rsidRDefault="00504779" w:rsidP="004F2FD1">
      <w:pPr>
        <w:spacing w:line="276" w:lineRule="auto"/>
        <w:rPr>
          <w:noProof/>
          <w:szCs w:val="24"/>
        </w:rPr>
      </w:pPr>
      <w:r w:rsidRPr="000E414A">
        <w:rPr>
          <w:noProof/>
          <w:szCs w:val="24"/>
        </w:rPr>
        <w:t>Klaipėdos regiono plėtros taryba</w:t>
      </w:r>
    </w:p>
    <w:p w:rsidR="00504779" w:rsidRPr="000E414A" w:rsidRDefault="00504779" w:rsidP="004F2FD1">
      <w:pPr>
        <w:spacing w:line="276" w:lineRule="auto"/>
        <w:rPr>
          <w:noProof/>
          <w:szCs w:val="24"/>
        </w:rPr>
      </w:pPr>
      <w:r w:rsidRPr="000E414A">
        <w:rPr>
          <w:noProof/>
          <w:szCs w:val="24"/>
        </w:rPr>
        <w:t>Marijampolės regiono plėtros taryba</w:t>
      </w:r>
    </w:p>
    <w:p w:rsidR="00504779" w:rsidRPr="000E414A" w:rsidRDefault="00504779" w:rsidP="004F2FD1">
      <w:pPr>
        <w:spacing w:line="276" w:lineRule="auto"/>
        <w:rPr>
          <w:noProof/>
          <w:szCs w:val="24"/>
        </w:rPr>
      </w:pPr>
      <w:r w:rsidRPr="000E414A">
        <w:rPr>
          <w:noProof/>
          <w:szCs w:val="24"/>
        </w:rPr>
        <w:t>Panevėžio regiono plėtros taryba</w:t>
      </w:r>
    </w:p>
    <w:p w:rsidR="00504779" w:rsidRPr="000E414A" w:rsidRDefault="00504779" w:rsidP="004F2FD1">
      <w:pPr>
        <w:spacing w:line="276" w:lineRule="auto"/>
        <w:rPr>
          <w:noProof/>
          <w:szCs w:val="24"/>
        </w:rPr>
      </w:pPr>
      <w:r w:rsidRPr="000E414A">
        <w:rPr>
          <w:noProof/>
          <w:szCs w:val="24"/>
        </w:rPr>
        <w:t>Šiaulių regiono plėtros taryba</w:t>
      </w:r>
    </w:p>
    <w:p w:rsidR="00504779" w:rsidRPr="000E414A" w:rsidRDefault="00504779" w:rsidP="004F2FD1">
      <w:pPr>
        <w:spacing w:line="276" w:lineRule="auto"/>
        <w:rPr>
          <w:noProof/>
          <w:szCs w:val="24"/>
        </w:rPr>
      </w:pPr>
      <w:r w:rsidRPr="000E414A">
        <w:rPr>
          <w:noProof/>
          <w:szCs w:val="24"/>
        </w:rPr>
        <w:t>Tauragės regiono plėtros taryba</w:t>
      </w:r>
    </w:p>
    <w:p w:rsidR="00504779" w:rsidRPr="000E414A" w:rsidRDefault="00504779" w:rsidP="004F2FD1">
      <w:pPr>
        <w:spacing w:line="276" w:lineRule="auto"/>
        <w:rPr>
          <w:noProof/>
          <w:szCs w:val="24"/>
        </w:rPr>
      </w:pPr>
      <w:r w:rsidRPr="000E414A">
        <w:rPr>
          <w:noProof/>
          <w:szCs w:val="24"/>
        </w:rPr>
        <w:t>Telšių regiono plėtros taryba</w:t>
      </w:r>
    </w:p>
    <w:p w:rsidR="00504779" w:rsidRPr="000E414A" w:rsidRDefault="00504779" w:rsidP="004F2FD1">
      <w:pPr>
        <w:spacing w:line="276" w:lineRule="auto"/>
        <w:rPr>
          <w:noProof/>
          <w:szCs w:val="24"/>
        </w:rPr>
      </w:pPr>
      <w:r w:rsidRPr="000E414A">
        <w:rPr>
          <w:noProof/>
          <w:szCs w:val="24"/>
        </w:rPr>
        <w:t>Utenos regiono plėtros taryba</w:t>
      </w:r>
    </w:p>
    <w:p w:rsidR="00504779" w:rsidRPr="000E414A" w:rsidRDefault="00504779" w:rsidP="004F2FD1">
      <w:pPr>
        <w:spacing w:line="276" w:lineRule="auto"/>
        <w:rPr>
          <w:noProof/>
          <w:szCs w:val="24"/>
        </w:rPr>
      </w:pPr>
      <w:r w:rsidRPr="000E414A">
        <w:rPr>
          <w:noProof/>
          <w:szCs w:val="24"/>
        </w:rPr>
        <w:t>Vilniaus regiono plėtros taryba</w:t>
      </w:r>
    </w:p>
    <w:p w:rsidR="00504779" w:rsidRPr="000E414A" w:rsidRDefault="00504779" w:rsidP="007A1CCA"/>
    <w:sectPr w:rsidR="00504779" w:rsidRPr="000E414A" w:rsidSect="00B65A99">
      <w:pgSz w:w="11906" w:h="16838" w:code="9"/>
      <w:pgMar w:top="1134" w:right="567" w:bottom="1134" w:left="1701" w:header="567" w:footer="41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50CF" w:rsidRDefault="00E950CF" w:rsidP="00DB30A6">
      <w:r>
        <w:separator/>
      </w:r>
    </w:p>
  </w:endnote>
  <w:endnote w:type="continuationSeparator" w:id="0">
    <w:p w:rsidR="00E950CF" w:rsidRDefault="00E950CF" w:rsidP="00DB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1985"/>
    </w:tblGrid>
    <w:tr w:rsidR="00D1257C" w:rsidTr="00C32B73">
      <w:trPr>
        <w:trHeight w:val="712"/>
      </w:trPr>
      <w:tc>
        <w:tcPr>
          <w:tcW w:w="7371" w:type="dxa"/>
        </w:tcPr>
        <w:p w:rsidR="00D1257C" w:rsidRDefault="00D1257C" w:rsidP="002A2934">
          <w:pPr>
            <w:pStyle w:val="Porat"/>
          </w:pPr>
        </w:p>
      </w:tc>
      <w:tc>
        <w:tcPr>
          <w:tcW w:w="1985" w:type="dxa"/>
        </w:tcPr>
        <w:p w:rsidR="00D1257C" w:rsidRDefault="00D1257C" w:rsidP="00D97282">
          <w:pPr>
            <w:pStyle w:val="Porat"/>
            <w:ind w:left="-106" w:right="-203" w:hanging="2"/>
          </w:pPr>
        </w:p>
      </w:tc>
    </w:tr>
  </w:tbl>
  <w:p w:rsidR="00D1257C" w:rsidRDefault="00D125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50CF" w:rsidRDefault="00E950CF" w:rsidP="00DB30A6">
      <w:r>
        <w:separator/>
      </w:r>
    </w:p>
  </w:footnote>
  <w:footnote w:type="continuationSeparator" w:id="0">
    <w:p w:rsidR="00E950CF" w:rsidRDefault="00E950CF" w:rsidP="00DB3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257C" w:rsidRDefault="00D1257C" w:rsidP="00D125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D1257C" w:rsidRDefault="00D1257C">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542428"/>
      <w:docPartObj>
        <w:docPartGallery w:val="Page Numbers (Top of Page)"/>
        <w:docPartUnique/>
      </w:docPartObj>
    </w:sdtPr>
    <w:sdtContent>
      <w:p w:rsidR="00D1257C" w:rsidRDefault="000E414A">
        <w:pPr>
          <w:pStyle w:val="Antrats"/>
          <w:jc w:val="center"/>
        </w:pPr>
        <w:r>
          <w:t>2</w:t>
        </w:r>
      </w:p>
    </w:sdtContent>
  </w:sdt>
  <w:p w:rsidR="00D1257C" w:rsidRDefault="00D125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92ED7"/>
    <w:multiLevelType w:val="hybridMultilevel"/>
    <w:tmpl w:val="6F64AB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9701C7"/>
    <w:multiLevelType w:val="hybridMultilevel"/>
    <w:tmpl w:val="5CEADD6A"/>
    <w:lvl w:ilvl="0" w:tplc="D9EE1E5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BD15799"/>
    <w:multiLevelType w:val="hybridMultilevel"/>
    <w:tmpl w:val="935A8B72"/>
    <w:lvl w:ilvl="0" w:tplc="3EB0649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91286242">
    <w:abstractNumId w:val="1"/>
  </w:num>
  <w:num w:numId="2" w16cid:durableId="1714844370">
    <w:abstractNumId w:val="2"/>
  </w:num>
  <w:num w:numId="3" w16cid:durableId="15624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19B"/>
    <w:rsid w:val="00002B9E"/>
    <w:rsid w:val="000044DC"/>
    <w:rsid w:val="00006D43"/>
    <w:rsid w:val="0000706C"/>
    <w:rsid w:val="00016D0B"/>
    <w:rsid w:val="00032730"/>
    <w:rsid w:val="0004399A"/>
    <w:rsid w:val="00044A5D"/>
    <w:rsid w:val="00047921"/>
    <w:rsid w:val="00055C98"/>
    <w:rsid w:val="0005618E"/>
    <w:rsid w:val="0006575F"/>
    <w:rsid w:val="000742EB"/>
    <w:rsid w:val="00077FA2"/>
    <w:rsid w:val="00084BC0"/>
    <w:rsid w:val="00085A86"/>
    <w:rsid w:val="00091FF1"/>
    <w:rsid w:val="000924B3"/>
    <w:rsid w:val="00095447"/>
    <w:rsid w:val="000B4B8F"/>
    <w:rsid w:val="000B6FAB"/>
    <w:rsid w:val="000B7107"/>
    <w:rsid w:val="000C2188"/>
    <w:rsid w:val="000C6638"/>
    <w:rsid w:val="000D0966"/>
    <w:rsid w:val="000D1B16"/>
    <w:rsid w:val="000D3089"/>
    <w:rsid w:val="000E414A"/>
    <w:rsid w:val="000F3277"/>
    <w:rsid w:val="000F7B79"/>
    <w:rsid w:val="0010081E"/>
    <w:rsid w:val="00114D3D"/>
    <w:rsid w:val="001153B2"/>
    <w:rsid w:val="001168BF"/>
    <w:rsid w:val="00116FE4"/>
    <w:rsid w:val="001249D4"/>
    <w:rsid w:val="001448EF"/>
    <w:rsid w:val="00155384"/>
    <w:rsid w:val="0016222D"/>
    <w:rsid w:val="00162C7F"/>
    <w:rsid w:val="00171C70"/>
    <w:rsid w:val="00172E78"/>
    <w:rsid w:val="00175F1F"/>
    <w:rsid w:val="00181314"/>
    <w:rsid w:val="00182AB5"/>
    <w:rsid w:val="00184F41"/>
    <w:rsid w:val="0019136B"/>
    <w:rsid w:val="00194661"/>
    <w:rsid w:val="00194EE3"/>
    <w:rsid w:val="001A0FBE"/>
    <w:rsid w:val="001A4451"/>
    <w:rsid w:val="001B1C60"/>
    <w:rsid w:val="001B4C4A"/>
    <w:rsid w:val="001C0F2A"/>
    <w:rsid w:val="001D147F"/>
    <w:rsid w:val="001D3468"/>
    <w:rsid w:val="001E4599"/>
    <w:rsid w:val="001E5046"/>
    <w:rsid w:val="001F35D7"/>
    <w:rsid w:val="001F5416"/>
    <w:rsid w:val="001F69E4"/>
    <w:rsid w:val="001F6B92"/>
    <w:rsid w:val="00207370"/>
    <w:rsid w:val="002143B7"/>
    <w:rsid w:val="002174A5"/>
    <w:rsid w:val="00233CE3"/>
    <w:rsid w:val="00234743"/>
    <w:rsid w:val="00234C66"/>
    <w:rsid w:val="00241044"/>
    <w:rsid w:val="00254014"/>
    <w:rsid w:val="0025508D"/>
    <w:rsid w:val="0025599E"/>
    <w:rsid w:val="00257B96"/>
    <w:rsid w:val="00257BD8"/>
    <w:rsid w:val="00257E52"/>
    <w:rsid w:val="0026252F"/>
    <w:rsid w:val="00263408"/>
    <w:rsid w:val="00265030"/>
    <w:rsid w:val="00265D03"/>
    <w:rsid w:val="00266A4C"/>
    <w:rsid w:val="00277D6C"/>
    <w:rsid w:val="00280F08"/>
    <w:rsid w:val="00291D0C"/>
    <w:rsid w:val="00293F70"/>
    <w:rsid w:val="00294E4C"/>
    <w:rsid w:val="00295562"/>
    <w:rsid w:val="002A2934"/>
    <w:rsid w:val="002A60BD"/>
    <w:rsid w:val="002A6E20"/>
    <w:rsid w:val="002B1E93"/>
    <w:rsid w:val="002B2417"/>
    <w:rsid w:val="002B3F6D"/>
    <w:rsid w:val="002C2F46"/>
    <w:rsid w:val="002C5CAF"/>
    <w:rsid w:val="002C6A45"/>
    <w:rsid w:val="002D4553"/>
    <w:rsid w:val="002E1E49"/>
    <w:rsid w:val="002E25F0"/>
    <w:rsid w:val="002F526D"/>
    <w:rsid w:val="002F7100"/>
    <w:rsid w:val="003028FE"/>
    <w:rsid w:val="003079BC"/>
    <w:rsid w:val="00307B5D"/>
    <w:rsid w:val="0031529F"/>
    <w:rsid w:val="003214F0"/>
    <w:rsid w:val="00331A9B"/>
    <w:rsid w:val="00335677"/>
    <w:rsid w:val="003633D9"/>
    <w:rsid w:val="00371333"/>
    <w:rsid w:val="0038151B"/>
    <w:rsid w:val="00385570"/>
    <w:rsid w:val="00392E03"/>
    <w:rsid w:val="003A53E8"/>
    <w:rsid w:val="003B3E76"/>
    <w:rsid w:val="003B5DC3"/>
    <w:rsid w:val="003B7A37"/>
    <w:rsid w:val="003C132B"/>
    <w:rsid w:val="003C42DB"/>
    <w:rsid w:val="003C5990"/>
    <w:rsid w:val="003C77DC"/>
    <w:rsid w:val="003D52BB"/>
    <w:rsid w:val="003E1CB6"/>
    <w:rsid w:val="003E3F0C"/>
    <w:rsid w:val="003F4C64"/>
    <w:rsid w:val="00402D81"/>
    <w:rsid w:val="00402E08"/>
    <w:rsid w:val="00405628"/>
    <w:rsid w:val="00406F01"/>
    <w:rsid w:val="004071D9"/>
    <w:rsid w:val="00410FBA"/>
    <w:rsid w:val="00412B35"/>
    <w:rsid w:val="00416F6C"/>
    <w:rsid w:val="004201DB"/>
    <w:rsid w:val="00430DE5"/>
    <w:rsid w:val="00431310"/>
    <w:rsid w:val="00434A02"/>
    <w:rsid w:val="00442432"/>
    <w:rsid w:val="004441C0"/>
    <w:rsid w:val="00447B5D"/>
    <w:rsid w:val="004501C7"/>
    <w:rsid w:val="0046037B"/>
    <w:rsid w:val="00463686"/>
    <w:rsid w:val="00471E58"/>
    <w:rsid w:val="00472CA7"/>
    <w:rsid w:val="00473D4B"/>
    <w:rsid w:val="004741AF"/>
    <w:rsid w:val="0047498C"/>
    <w:rsid w:val="00475548"/>
    <w:rsid w:val="00481E6E"/>
    <w:rsid w:val="00483155"/>
    <w:rsid w:val="004842CE"/>
    <w:rsid w:val="00484799"/>
    <w:rsid w:val="004908D4"/>
    <w:rsid w:val="004939BF"/>
    <w:rsid w:val="00494FD9"/>
    <w:rsid w:val="00495532"/>
    <w:rsid w:val="00497BF0"/>
    <w:rsid w:val="004A7DC4"/>
    <w:rsid w:val="004B12D8"/>
    <w:rsid w:val="004B312D"/>
    <w:rsid w:val="004B67E5"/>
    <w:rsid w:val="004B6ABA"/>
    <w:rsid w:val="004C2429"/>
    <w:rsid w:val="004C2C85"/>
    <w:rsid w:val="004E028C"/>
    <w:rsid w:val="004E14A4"/>
    <w:rsid w:val="004E4A70"/>
    <w:rsid w:val="004E4D56"/>
    <w:rsid w:val="004E594F"/>
    <w:rsid w:val="004F2FD1"/>
    <w:rsid w:val="004F683C"/>
    <w:rsid w:val="00501724"/>
    <w:rsid w:val="005035B8"/>
    <w:rsid w:val="00504779"/>
    <w:rsid w:val="005059B3"/>
    <w:rsid w:val="0052053C"/>
    <w:rsid w:val="0052174A"/>
    <w:rsid w:val="0052414F"/>
    <w:rsid w:val="005257ED"/>
    <w:rsid w:val="00530934"/>
    <w:rsid w:val="00532E68"/>
    <w:rsid w:val="005366A0"/>
    <w:rsid w:val="00540517"/>
    <w:rsid w:val="0054297C"/>
    <w:rsid w:val="0054500F"/>
    <w:rsid w:val="005551AE"/>
    <w:rsid w:val="00564DAA"/>
    <w:rsid w:val="0057349D"/>
    <w:rsid w:val="00580B09"/>
    <w:rsid w:val="00581EA6"/>
    <w:rsid w:val="005824D9"/>
    <w:rsid w:val="0058541F"/>
    <w:rsid w:val="00585AF6"/>
    <w:rsid w:val="0058783A"/>
    <w:rsid w:val="00594B01"/>
    <w:rsid w:val="005A0D67"/>
    <w:rsid w:val="005A1DD7"/>
    <w:rsid w:val="005A4144"/>
    <w:rsid w:val="005A45B1"/>
    <w:rsid w:val="005C1E7F"/>
    <w:rsid w:val="005C2FAD"/>
    <w:rsid w:val="005C4E95"/>
    <w:rsid w:val="005C6497"/>
    <w:rsid w:val="005D1472"/>
    <w:rsid w:val="005D3240"/>
    <w:rsid w:val="005D4D2F"/>
    <w:rsid w:val="005D5274"/>
    <w:rsid w:val="005D5D7B"/>
    <w:rsid w:val="005E2C35"/>
    <w:rsid w:val="005E730C"/>
    <w:rsid w:val="005F0209"/>
    <w:rsid w:val="005F21C8"/>
    <w:rsid w:val="005F2F9C"/>
    <w:rsid w:val="005F4DDF"/>
    <w:rsid w:val="005F5EA9"/>
    <w:rsid w:val="00602007"/>
    <w:rsid w:val="00603A01"/>
    <w:rsid w:val="00610B7F"/>
    <w:rsid w:val="00614B4D"/>
    <w:rsid w:val="00621B8F"/>
    <w:rsid w:val="00625FE1"/>
    <w:rsid w:val="00626790"/>
    <w:rsid w:val="00630695"/>
    <w:rsid w:val="00632326"/>
    <w:rsid w:val="00641B67"/>
    <w:rsid w:val="006453B7"/>
    <w:rsid w:val="0065062F"/>
    <w:rsid w:val="00654D62"/>
    <w:rsid w:val="00655A7B"/>
    <w:rsid w:val="00660FD4"/>
    <w:rsid w:val="006612BE"/>
    <w:rsid w:val="00664D90"/>
    <w:rsid w:val="006759C7"/>
    <w:rsid w:val="00687A38"/>
    <w:rsid w:val="00690C12"/>
    <w:rsid w:val="006A1A2C"/>
    <w:rsid w:val="006A46F9"/>
    <w:rsid w:val="006A4EFE"/>
    <w:rsid w:val="006B22BC"/>
    <w:rsid w:val="006B26A5"/>
    <w:rsid w:val="006B38C6"/>
    <w:rsid w:val="006B5C1C"/>
    <w:rsid w:val="006C1D21"/>
    <w:rsid w:val="006C702D"/>
    <w:rsid w:val="006D13DC"/>
    <w:rsid w:val="006D6465"/>
    <w:rsid w:val="006E012E"/>
    <w:rsid w:val="006E44D5"/>
    <w:rsid w:val="006F2D3D"/>
    <w:rsid w:val="007018FF"/>
    <w:rsid w:val="007024D9"/>
    <w:rsid w:val="0070457F"/>
    <w:rsid w:val="00704A9E"/>
    <w:rsid w:val="00715384"/>
    <w:rsid w:val="0071571A"/>
    <w:rsid w:val="00727669"/>
    <w:rsid w:val="0073071E"/>
    <w:rsid w:val="00730DD5"/>
    <w:rsid w:val="007362AF"/>
    <w:rsid w:val="007450E8"/>
    <w:rsid w:val="00753C9A"/>
    <w:rsid w:val="00753FDF"/>
    <w:rsid w:val="007540CB"/>
    <w:rsid w:val="0076044A"/>
    <w:rsid w:val="00760F12"/>
    <w:rsid w:val="0076697F"/>
    <w:rsid w:val="0077519E"/>
    <w:rsid w:val="00784B76"/>
    <w:rsid w:val="0079086D"/>
    <w:rsid w:val="00790CB5"/>
    <w:rsid w:val="007949EF"/>
    <w:rsid w:val="007976F5"/>
    <w:rsid w:val="00797DB9"/>
    <w:rsid w:val="007A12B8"/>
    <w:rsid w:val="007A1CCA"/>
    <w:rsid w:val="007C374B"/>
    <w:rsid w:val="007C726E"/>
    <w:rsid w:val="007D070D"/>
    <w:rsid w:val="007E6675"/>
    <w:rsid w:val="007F42B6"/>
    <w:rsid w:val="007F4C52"/>
    <w:rsid w:val="007F5293"/>
    <w:rsid w:val="007F794B"/>
    <w:rsid w:val="0080073C"/>
    <w:rsid w:val="00800F5C"/>
    <w:rsid w:val="0080138F"/>
    <w:rsid w:val="008071E3"/>
    <w:rsid w:val="00811B7C"/>
    <w:rsid w:val="008121FC"/>
    <w:rsid w:val="008166A8"/>
    <w:rsid w:val="00821F92"/>
    <w:rsid w:val="0084103E"/>
    <w:rsid w:val="00845268"/>
    <w:rsid w:val="00845F18"/>
    <w:rsid w:val="00860F56"/>
    <w:rsid w:val="008707F4"/>
    <w:rsid w:val="00873C4A"/>
    <w:rsid w:val="0087651F"/>
    <w:rsid w:val="00886108"/>
    <w:rsid w:val="008875DA"/>
    <w:rsid w:val="00891C6E"/>
    <w:rsid w:val="008A3E02"/>
    <w:rsid w:val="008A77A9"/>
    <w:rsid w:val="008C2329"/>
    <w:rsid w:val="008C75BB"/>
    <w:rsid w:val="008D206F"/>
    <w:rsid w:val="008D4B7E"/>
    <w:rsid w:val="008F15B0"/>
    <w:rsid w:val="008F43DD"/>
    <w:rsid w:val="008F550F"/>
    <w:rsid w:val="00901275"/>
    <w:rsid w:val="00902F5F"/>
    <w:rsid w:val="00911428"/>
    <w:rsid w:val="009148A5"/>
    <w:rsid w:val="00920C8E"/>
    <w:rsid w:val="00935F50"/>
    <w:rsid w:val="00941C7A"/>
    <w:rsid w:val="00944A3D"/>
    <w:rsid w:val="009458A2"/>
    <w:rsid w:val="009467F8"/>
    <w:rsid w:val="00953FD1"/>
    <w:rsid w:val="00956999"/>
    <w:rsid w:val="009579C6"/>
    <w:rsid w:val="00962173"/>
    <w:rsid w:val="00962DB7"/>
    <w:rsid w:val="00971BD9"/>
    <w:rsid w:val="00973907"/>
    <w:rsid w:val="00984CAD"/>
    <w:rsid w:val="009862F8"/>
    <w:rsid w:val="00992272"/>
    <w:rsid w:val="009A2DCF"/>
    <w:rsid w:val="009A4F92"/>
    <w:rsid w:val="009B03F6"/>
    <w:rsid w:val="009B103F"/>
    <w:rsid w:val="009D276C"/>
    <w:rsid w:val="009D37A5"/>
    <w:rsid w:val="009D478C"/>
    <w:rsid w:val="009E2276"/>
    <w:rsid w:val="009F15DF"/>
    <w:rsid w:val="009F1DEC"/>
    <w:rsid w:val="009F73C0"/>
    <w:rsid w:val="00A04C1F"/>
    <w:rsid w:val="00A10FAD"/>
    <w:rsid w:val="00A120C6"/>
    <w:rsid w:val="00A15039"/>
    <w:rsid w:val="00A2540A"/>
    <w:rsid w:val="00A26C21"/>
    <w:rsid w:val="00A328EA"/>
    <w:rsid w:val="00A34248"/>
    <w:rsid w:val="00A36CC9"/>
    <w:rsid w:val="00A43CD8"/>
    <w:rsid w:val="00A47E26"/>
    <w:rsid w:val="00A62C9C"/>
    <w:rsid w:val="00A644BA"/>
    <w:rsid w:val="00A66340"/>
    <w:rsid w:val="00A67106"/>
    <w:rsid w:val="00A70059"/>
    <w:rsid w:val="00A709E8"/>
    <w:rsid w:val="00A71C9E"/>
    <w:rsid w:val="00A74468"/>
    <w:rsid w:val="00A86A91"/>
    <w:rsid w:val="00A87DC3"/>
    <w:rsid w:val="00A90883"/>
    <w:rsid w:val="00A9566D"/>
    <w:rsid w:val="00A95A54"/>
    <w:rsid w:val="00AB4D82"/>
    <w:rsid w:val="00AC08C6"/>
    <w:rsid w:val="00AC150D"/>
    <w:rsid w:val="00AC36C8"/>
    <w:rsid w:val="00AC3E0A"/>
    <w:rsid w:val="00AD1776"/>
    <w:rsid w:val="00AD2FC6"/>
    <w:rsid w:val="00AD7CCD"/>
    <w:rsid w:val="00AD7E2B"/>
    <w:rsid w:val="00AE0763"/>
    <w:rsid w:val="00AE10B4"/>
    <w:rsid w:val="00AE1FA5"/>
    <w:rsid w:val="00AF262B"/>
    <w:rsid w:val="00B01028"/>
    <w:rsid w:val="00B14646"/>
    <w:rsid w:val="00B17ABC"/>
    <w:rsid w:val="00B34DE2"/>
    <w:rsid w:val="00B411D3"/>
    <w:rsid w:val="00B43363"/>
    <w:rsid w:val="00B4529D"/>
    <w:rsid w:val="00B45868"/>
    <w:rsid w:val="00B45BD3"/>
    <w:rsid w:val="00B5357F"/>
    <w:rsid w:val="00B562A6"/>
    <w:rsid w:val="00B5700E"/>
    <w:rsid w:val="00B6045A"/>
    <w:rsid w:val="00B6357B"/>
    <w:rsid w:val="00B65A99"/>
    <w:rsid w:val="00B719AD"/>
    <w:rsid w:val="00B76CDB"/>
    <w:rsid w:val="00B80C64"/>
    <w:rsid w:val="00B8485F"/>
    <w:rsid w:val="00B8608F"/>
    <w:rsid w:val="00B96E03"/>
    <w:rsid w:val="00BA32C3"/>
    <w:rsid w:val="00BA7713"/>
    <w:rsid w:val="00BA786B"/>
    <w:rsid w:val="00BB25E1"/>
    <w:rsid w:val="00BB2C69"/>
    <w:rsid w:val="00BB39E3"/>
    <w:rsid w:val="00BB4BB0"/>
    <w:rsid w:val="00BC0C29"/>
    <w:rsid w:val="00BC4389"/>
    <w:rsid w:val="00BC65CD"/>
    <w:rsid w:val="00BC6EFD"/>
    <w:rsid w:val="00BD2C39"/>
    <w:rsid w:val="00BD594A"/>
    <w:rsid w:val="00BE163F"/>
    <w:rsid w:val="00BF184D"/>
    <w:rsid w:val="00BF3D5C"/>
    <w:rsid w:val="00C051E0"/>
    <w:rsid w:val="00C14239"/>
    <w:rsid w:val="00C14EA8"/>
    <w:rsid w:val="00C155A1"/>
    <w:rsid w:val="00C15E14"/>
    <w:rsid w:val="00C223B1"/>
    <w:rsid w:val="00C25E25"/>
    <w:rsid w:val="00C32B73"/>
    <w:rsid w:val="00C33F08"/>
    <w:rsid w:val="00C3402E"/>
    <w:rsid w:val="00C3473A"/>
    <w:rsid w:val="00C378EA"/>
    <w:rsid w:val="00C37FA8"/>
    <w:rsid w:val="00C41A30"/>
    <w:rsid w:val="00C45CB3"/>
    <w:rsid w:val="00C515F4"/>
    <w:rsid w:val="00C53226"/>
    <w:rsid w:val="00C55625"/>
    <w:rsid w:val="00C57761"/>
    <w:rsid w:val="00C57D3D"/>
    <w:rsid w:val="00C60AAE"/>
    <w:rsid w:val="00C6742D"/>
    <w:rsid w:val="00C70DCF"/>
    <w:rsid w:val="00C74C8E"/>
    <w:rsid w:val="00C76DFB"/>
    <w:rsid w:val="00C84787"/>
    <w:rsid w:val="00C85BE0"/>
    <w:rsid w:val="00C9087A"/>
    <w:rsid w:val="00C910EA"/>
    <w:rsid w:val="00C923F9"/>
    <w:rsid w:val="00C93DD8"/>
    <w:rsid w:val="00C96B5A"/>
    <w:rsid w:val="00C96D7B"/>
    <w:rsid w:val="00CA3FB5"/>
    <w:rsid w:val="00CB2854"/>
    <w:rsid w:val="00CB66D2"/>
    <w:rsid w:val="00CB76DC"/>
    <w:rsid w:val="00CC0976"/>
    <w:rsid w:val="00CC0AE7"/>
    <w:rsid w:val="00CC0C11"/>
    <w:rsid w:val="00CC0D0A"/>
    <w:rsid w:val="00CC28AC"/>
    <w:rsid w:val="00CC5479"/>
    <w:rsid w:val="00CD3C83"/>
    <w:rsid w:val="00CD5BF4"/>
    <w:rsid w:val="00CD71FD"/>
    <w:rsid w:val="00CE186A"/>
    <w:rsid w:val="00CE7E37"/>
    <w:rsid w:val="00D1257C"/>
    <w:rsid w:val="00D1498D"/>
    <w:rsid w:val="00D17474"/>
    <w:rsid w:val="00D21470"/>
    <w:rsid w:val="00D233CA"/>
    <w:rsid w:val="00D30BC3"/>
    <w:rsid w:val="00D451F5"/>
    <w:rsid w:val="00D46907"/>
    <w:rsid w:val="00D537D3"/>
    <w:rsid w:val="00D56A3B"/>
    <w:rsid w:val="00D61E93"/>
    <w:rsid w:val="00D66C81"/>
    <w:rsid w:val="00D70B4E"/>
    <w:rsid w:val="00D76945"/>
    <w:rsid w:val="00D85A9A"/>
    <w:rsid w:val="00D95D7E"/>
    <w:rsid w:val="00D97282"/>
    <w:rsid w:val="00DB30A6"/>
    <w:rsid w:val="00DB48AB"/>
    <w:rsid w:val="00DB5EF8"/>
    <w:rsid w:val="00DB6C50"/>
    <w:rsid w:val="00DC1BB3"/>
    <w:rsid w:val="00DC4967"/>
    <w:rsid w:val="00DD1997"/>
    <w:rsid w:val="00DD1D0D"/>
    <w:rsid w:val="00DD409D"/>
    <w:rsid w:val="00DD54B8"/>
    <w:rsid w:val="00DE260C"/>
    <w:rsid w:val="00DE4C88"/>
    <w:rsid w:val="00DE63A6"/>
    <w:rsid w:val="00DF364B"/>
    <w:rsid w:val="00DF4857"/>
    <w:rsid w:val="00DF54F7"/>
    <w:rsid w:val="00E013EC"/>
    <w:rsid w:val="00E1663F"/>
    <w:rsid w:val="00E22537"/>
    <w:rsid w:val="00E30582"/>
    <w:rsid w:val="00E400D6"/>
    <w:rsid w:val="00E432F9"/>
    <w:rsid w:val="00E71D85"/>
    <w:rsid w:val="00E72719"/>
    <w:rsid w:val="00E75F0B"/>
    <w:rsid w:val="00E76FC2"/>
    <w:rsid w:val="00E8216B"/>
    <w:rsid w:val="00E868B1"/>
    <w:rsid w:val="00E9129D"/>
    <w:rsid w:val="00E950CF"/>
    <w:rsid w:val="00EA119B"/>
    <w:rsid w:val="00EA2E9A"/>
    <w:rsid w:val="00EA5A41"/>
    <w:rsid w:val="00EB023F"/>
    <w:rsid w:val="00EB120E"/>
    <w:rsid w:val="00EB27A1"/>
    <w:rsid w:val="00EB43E9"/>
    <w:rsid w:val="00EC0CD9"/>
    <w:rsid w:val="00EC0E97"/>
    <w:rsid w:val="00EC33BE"/>
    <w:rsid w:val="00EC54A8"/>
    <w:rsid w:val="00EC6AF4"/>
    <w:rsid w:val="00ED00AA"/>
    <w:rsid w:val="00ED0E18"/>
    <w:rsid w:val="00ED18A7"/>
    <w:rsid w:val="00EE1E19"/>
    <w:rsid w:val="00EE28D3"/>
    <w:rsid w:val="00EE3BA4"/>
    <w:rsid w:val="00EE4B96"/>
    <w:rsid w:val="00EF4EE5"/>
    <w:rsid w:val="00EF7377"/>
    <w:rsid w:val="00F0195A"/>
    <w:rsid w:val="00F13167"/>
    <w:rsid w:val="00F27FCF"/>
    <w:rsid w:val="00F41A0E"/>
    <w:rsid w:val="00F433CD"/>
    <w:rsid w:val="00F4750F"/>
    <w:rsid w:val="00F54272"/>
    <w:rsid w:val="00F54E7A"/>
    <w:rsid w:val="00F55692"/>
    <w:rsid w:val="00F61862"/>
    <w:rsid w:val="00F61E2F"/>
    <w:rsid w:val="00F62B78"/>
    <w:rsid w:val="00F72521"/>
    <w:rsid w:val="00F74B03"/>
    <w:rsid w:val="00F75874"/>
    <w:rsid w:val="00F8081A"/>
    <w:rsid w:val="00F8272A"/>
    <w:rsid w:val="00F85C17"/>
    <w:rsid w:val="00F85CE1"/>
    <w:rsid w:val="00F871A3"/>
    <w:rsid w:val="00F9225D"/>
    <w:rsid w:val="00F956FE"/>
    <w:rsid w:val="00FA10C2"/>
    <w:rsid w:val="00FA529E"/>
    <w:rsid w:val="00FA7E6F"/>
    <w:rsid w:val="00FB0E36"/>
    <w:rsid w:val="00FB2B4B"/>
    <w:rsid w:val="00FB3F55"/>
    <w:rsid w:val="00FB4AAA"/>
    <w:rsid w:val="00FB6078"/>
    <w:rsid w:val="00FC018A"/>
    <w:rsid w:val="00FC21C7"/>
    <w:rsid w:val="00FC5E44"/>
    <w:rsid w:val="00FD4796"/>
    <w:rsid w:val="00FD5299"/>
    <w:rsid w:val="00FE429F"/>
    <w:rsid w:val="00FE4A0B"/>
    <w:rsid w:val="00FE6DB6"/>
    <w:rsid w:val="00FF3359"/>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7D4786A7-D9F6-4373-91BD-89DD3000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19B"/>
    <w:pPr>
      <w:spacing w:line="240" w:lineRule="auto"/>
    </w:pPr>
    <w:rPr>
      <w:rFonts w:eastAsia="Times New Roman" w:cs="Times New Roman"/>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Char"/>
    <w:basedOn w:val="prastasis"/>
    <w:link w:val="AntratsDiagrama"/>
    <w:uiPriority w:val="99"/>
    <w:rsid w:val="00EA119B"/>
    <w:pPr>
      <w:tabs>
        <w:tab w:val="center" w:pos="4153"/>
        <w:tab w:val="right" w:pos="8306"/>
      </w:tabs>
    </w:pPr>
  </w:style>
  <w:style w:type="character" w:customStyle="1" w:styleId="AntratsDiagrama">
    <w:name w:val="Antraštės Diagrama"/>
    <w:aliases w:val=" Char Diagrama,Char Diagrama"/>
    <w:basedOn w:val="Numatytasispastraiposriftas"/>
    <w:link w:val="Antrats"/>
    <w:uiPriority w:val="99"/>
    <w:rsid w:val="00EA119B"/>
    <w:rPr>
      <w:rFonts w:eastAsia="Times New Roman" w:cs="Times New Roman"/>
      <w:szCs w:val="20"/>
      <w:lang w:val="lt-LT"/>
    </w:rPr>
  </w:style>
  <w:style w:type="paragraph" w:styleId="Antrat">
    <w:name w:val="caption"/>
    <w:basedOn w:val="prastasis"/>
    <w:next w:val="prastasis"/>
    <w:qFormat/>
    <w:rsid w:val="00EA119B"/>
    <w:pPr>
      <w:jc w:val="center"/>
    </w:pPr>
    <w:rPr>
      <w:b/>
      <w:sz w:val="28"/>
    </w:rPr>
  </w:style>
  <w:style w:type="character" w:styleId="Puslapionumeris">
    <w:name w:val="page number"/>
    <w:basedOn w:val="Numatytasispastraiposriftas"/>
    <w:rsid w:val="00EA119B"/>
  </w:style>
  <w:style w:type="character" w:styleId="Hipersaitas">
    <w:name w:val="Hyperlink"/>
    <w:basedOn w:val="Numatytasispastraiposriftas"/>
    <w:rsid w:val="00EA119B"/>
    <w:rPr>
      <w:color w:val="0000FF"/>
      <w:u w:val="single"/>
    </w:rPr>
  </w:style>
  <w:style w:type="paragraph" w:styleId="Porat">
    <w:name w:val="footer"/>
    <w:basedOn w:val="prastasis"/>
    <w:link w:val="PoratDiagrama"/>
    <w:uiPriority w:val="99"/>
    <w:unhideWhenUsed/>
    <w:rsid w:val="00EA119B"/>
    <w:pPr>
      <w:tabs>
        <w:tab w:val="center" w:pos="4680"/>
        <w:tab w:val="right" w:pos="9360"/>
      </w:tabs>
    </w:pPr>
  </w:style>
  <w:style w:type="character" w:customStyle="1" w:styleId="PoratDiagrama">
    <w:name w:val="Poraštė Diagrama"/>
    <w:basedOn w:val="Numatytasispastraiposriftas"/>
    <w:link w:val="Porat"/>
    <w:uiPriority w:val="99"/>
    <w:rsid w:val="00EA119B"/>
    <w:rPr>
      <w:rFonts w:eastAsia="Times New Roman" w:cs="Times New Roman"/>
      <w:szCs w:val="20"/>
      <w:lang w:val="en-GB"/>
    </w:rPr>
  </w:style>
  <w:style w:type="table" w:styleId="Lentelstinklelis">
    <w:name w:val="Table Grid"/>
    <w:basedOn w:val="prastojilentel"/>
    <w:uiPriority w:val="59"/>
    <w:rsid w:val="00EA11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A119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119B"/>
    <w:rPr>
      <w:rFonts w:ascii="Tahoma" w:eastAsia="Times New Roman" w:hAnsi="Tahoma" w:cs="Tahoma"/>
      <w:sz w:val="16"/>
      <w:szCs w:val="16"/>
      <w:lang w:val="en-GB"/>
    </w:rPr>
  </w:style>
  <w:style w:type="character" w:customStyle="1" w:styleId="dlxnowrap1">
    <w:name w:val="dlxnowrap1"/>
    <w:basedOn w:val="Numatytasispastraiposriftas"/>
    <w:rsid w:val="00084BC0"/>
  </w:style>
  <w:style w:type="paragraph" w:styleId="Puslapioinaostekstas">
    <w:name w:val="footnote text"/>
    <w:basedOn w:val="prastasis"/>
    <w:link w:val="PuslapioinaostekstasDiagrama"/>
    <w:uiPriority w:val="99"/>
    <w:semiHidden/>
    <w:unhideWhenUsed/>
    <w:rsid w:val="00AE0763"/>
    <w:rPr>
      <w:sz w:val="20"/>
    </w:rPr>
  </w:style>
  <w:style w:type="character" w:customStyle="1" w:styleId="PuslapioinaostekstasDiagrama">
    <w:name w:val="Puslapio išnašos tekstas Diagrama"/>
    <w:basedOn w:val="Numatytasispastraiposriftas"/>
    <w:link w:val="Puslapioinaostekstas"/>
    <w:uiPriority w:val="99"/>
    <w:semiHidden/>
    <w:rsid w:val="00AE0763"/>
    <w:rPr>
      <w:rFonts w:eastAsia="Times New Roman" w:cs="Times New Roman"/>
      <w:sz w:val="20"/>
      <w:szCs w:val="20"/>
      <w:lang w:val="en-GB"/>
    </w:rPr>
  </w:style>
  <w:style w:type="character" w:styleId="Puslapioinaosnuoroda">
    <w:name w:val="footnote reference"/>
    <w:basedOn w:val="Numatytasispastraiposriftas"/>
    <w:uiPriority w:val="99"/>
    <w:semiHidden/>
    <w:unhideWhenUsed/>
    <w:rsid w:val="00AE0763"/>
    <w:rPr>
      <w:vertAlign w:val="superscript"/>
    </w:rPr>
  </w:style>
  <w:style w:type="character" w:styleId="Komentaronuoroda">
    <w:name w:val="annotation reference"/>
    <w:basedOn w:val="Numatytasispastraiposriftas"/>
    <w:uiPriority w:val="99"/>
    <w:semiHidden/>
    <w:unhideWhenUsed/>
    <w:rsid w:val="00CA3FB5"/>
    <w:rPr>
      <w:sz w:val="16"/>
      <w:szCs w:val="16"/>
    </w:rPr>
  </w:style>
  <w:style w:type="paragraph" w:styleId="Komentarotekstas">
    <w:name w:val="annotation text"/>
    <w:basedOn w:val="prastasis"/>
    <w:link w:val="KomentarotekstasDiagrama"/>
    <w:uiPriority w:val="99"/>
    <w:semiHidden/>
    <w:unhideWhenUsed/>
    <w:rsid w:val="00CA3FB5"/>
    <w:rPr>
      <w:sz w:val="20"/>
    </w:rPr>
  </w:style>
  <w:style w:type="character" w:customStyle="1" w:styleId="KomentarotekstasDiagrama">
    <w:name w:val="Komentaro tekstas Diagrama"/>
    <w:basedOn w:val="Numatytasispastraiposriftas"/>
    <w:link w:val="Komentarotekstas"/>
    <w:uiPriority w:val="99"/>
    <w:semiHidden/>
    <w:rsid w:val="00CA3FB5"/>
    <w:rPr>
      <w:rFonts w:eastAsia="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A3FB5"/>
    <w:rPr>
      <w:b/>
      <w:bCs/>
    </w:rPr>
  </w:style>
  <w:style w:type="character" w:customStyle="1" w:styleId="KomentarotemaDiagrama">
    <w:name w:val="Komentaro tema Diagrama"/>
    <w:basedOn w:val="KomentarotekstasDiagrama"/>
    <w:link w:val="Komentarotema"/>
    <w:uiPriority w:val="99"/>
    <w:semiHidden/>
    <w:rsid w:val="00CA3FB5"/>
    <w:rPr>
      <w:rFonts w:eastAsia="Times New Roman" w:cs="Times New Roman"/>
      <w:b/>
      <w:bCs/>
      <w:sz w:val="20"/>
      <w:szCs w:val="20"/>
      <w:lang w:val="en-GB"/>
    </w:rPr>
  </w:style>
  <w:style w:type="character" w:customStyle="1" w:styleId="FontStyle11">
    <w:name w:val="Font Style11"/>
    <w:rsid w:val="00610B7F"/>
    <w:rPr>
      <w:rFonts w:ascii="Times New Roman" w:hAnsi="Times New Roman" w:cs="Times New Roman"/>
      <w:b/>
      <w:bCs/>
      <w:sz w:val="22"/>
      <w:szCs w:val="22"/>
    </w:rPr>
  </w:style>
  <w:style w:type="paragraph" w:customStyle="1" w:styleId="Style3">
    <w:name w:val="Style3"/>
    <w:basedOn w:val="prastasis"/>
    <w:rsid w:val="00610B7F"/>
    <w:pPr>
      <w:widowControl w:val="0"/>
      <w:autoSpaceDE w:val="0"/>
      <w:autoSpaceDN w:val="0"/>
      <w:adjustRightInd w:val="0"/>
    </w:pPr>
    <w:rPr>
      <w:szCs w:val="24"/>
      <w:lang w:eastAsia="lt-LT"/>
    </w:rPr>
  </w:style>
  <w:style w:type="paragraph" w:styleId="Sraopastraipa">
    <w:name w:val="List Paragraph"/>
    <w:basedOn w:val="prastasis"/>
    <w:uiPriority w:val="34"/>
    <w:qFormat/>
    <w:rsid w:val="00B43363"/>
    <w:pPr>
      <w:ind w:left="720"/>
      <w:contextualSpacing/>
    </w:pPr>
  </w:style>
  <w:style w:type="paragraph" w:styleId="Pataisymai">
    <w:name w:val="Revision"/>
    <w:hidden/>
    <w:uiPriority w:val="99"/>
    <w:semiHidden/>
    <w:rsid w:val="009458A2"/>
    <w:pPr>
      <w:spacing w:line="240" w:lineRule="auto"/>
    </w:pPr>
    <w:rPr>
      <w:rFonts w:eastAsia="Times New Roman" w:cs="Times New Roman"/>
      <w:szCs w:val="20"/>
      <w:lang w:val="lt-LT"/>
    </w:rPr>
  </w:style>
  <w:style w:type="paragraph" w:styleId="prastasiniatinklio">
    <w:name w:val="Normal (Web)"/>
    <w:basedOn w:val="prastasis"/>
    <w:uiPriority w:val="99"/>
    <w:semiHidden/>
    <w:unhideWhenUsed/>
    <w:rsid w:val="00E9129D"/>
    <w:pPr>
      <w:spacing w:before="100" w:beforeAutospacing="1" w:after="100" w:afterAutospacing="1"/>
    </w:pPr>
    <w:rPr>
      <w:rFonts w:eastAsiaTheme="minorHAnsi"/>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5428">
      <w:bodyDiv w:val="1"/>
      <w:marLeft w:val="0"/>
      <w:marRight w:val="0"/>
      <w:marTop w:val="0"/>
      <w:marBottom w:val="0"/>
      <w:divBdr>
        <w:top w:val="none" w:sz="0" w:space="0" w:color="auto"/>
        <w:left w:val="none" w:sz="0" w:space="0" w:color="auto"/>
        <w:bottom w:val="none" w:sz="0" w:space="0" w:color="auto"/>
        <w:right w:val="none" w:sz="0" w:space="0" w:color="auto"/>
      </w:divBdr>
    </w:div>
    <w:div w:id="244148615">
      <w:bodyDiv w:val="1"/>
      <w:marLeft w:val="0"/>
      <w:marRight w:val="0"/>
      <w:marTop w:val="0"/>
      <w:marBottom w:val="0"/>
      <w:divBdr>
        <w:top w:val="none" w:sz="0" w:space="0" w:color="auto"/>
        <w:left w:val="none" w:sz="0" w:space="0" w:color="auto"/>
        <w:bottom w:val="none" w:sz="0" w:space="0" w:color="auto"/>
        <w:right w:val="none" w:sz="0" w:space="0" w:color="auto"/>
      </w:divBdr>
    </w:div>
    <w:div w:id="334845737">
      <w:bodyDiv w:val="1"/>
      <w:marLeft w:val="0"/>
      <w:marRight w:val="0"/>
      <w:marTop w:val="0"/>
      <w:marBottom w:val="0"/>
      <w:divBdr>
        <w:top w:val="none" w:sz="0" w:space="0" w:color="auto"/>
        <w:left w:val="none" w:sz="0" w:space="0" w:color="auto"/>
        <w:bottom w:val="none" w:sz="0" w:space="0" w:color="auto"/>
        <w:right w:val="none" w:sz="0" w:space="0" w:color="auto"/>
      </w:divBdr>
    </w:div>
    <w:div w:id="403381163">
      <w:bodyDiv w:val="1"/>
      <w:marLeft w:val="0"/>
      <w:marRight w:val="0"/>
      <w:marTop w:val="0"/>
      <w:marBottom w:val="0"/>
      <w:divBdr>
        <w:top w:val="none" w:sz="0" w:space="0" w:color="auto"/>
        <w:left w:val="none" w:sz="0" w:space="0" w:color="auto"/>
        <w:bottom w:val="none" w:sz="0" w:space="0" w:color="auto"/>
        <w:right w:val="none" w:sz="0" w:space="0" w:color="auto"/>
      </w:divBdr>
    </w:div>
    <w:div w:id="500044174">
      <w:bodyDiv w:val="1"/>
      <w:marLeft w:val="0"/>
      <w:marRight w:val="0"/>
      <w:marTop w:val="0"/>
      <w:marBottom w:val="0"/>
      <w:divBdr>
        <w:top w:val="none" w:sz="0" w:space="0" w:color="auto"/>
        <w:left w:val="none" w:sz="0" w:space="0" w:color="auto"/>
        <w:bottom w:val="none" w:sz="0" w:space="0" w:color="auto"/>
        <w:right w:val="none" w:sz="0" w:space="0" w:color="auto"/>
      </w:divBdr>
    </w:div>
    <w:div w:id="502284083">
      <w:bodyDiv w:val="1"/>
      <w:marLeft w:val="0"/>
      <w:marRight w:val="0"/>
      <w:marTop w:val="0"/>
      <w:marBottom w:val="0"/>
      <w:divBdr>
        <w:top w:val="none" w:sz="0" w:space="0" w:color="auto"/>
        <w:left w:val="none" w:sz="0" w:space="0" w:color="auto"/>
        <w:bottom w:val="none" w:sz="0" w:space="0" w:color="auto"/>
        <w:right w:val="none" w:sz="0" w:space="0" w:color="auto"/>
      </w:divBdr>
    </w:div>
    <w:div w:id="584152581">
      <w:bodyDiv w:val="1"/>
      <w:marLeft w:val="0"/>
      <w:marRight w:val="0"/>
      <w:marTop w:val="0"/>
      <w:marBottom w:val="0"/>
      <w:divBdr>
        <w:top w:val="none" w:sz="0" w:space="0" w:color="auto"/>
        <w:left w:val="none" w:sz="0" w:space="0" w:color="auto"/>
        <w:bottom w:val="none" w:sz="0" w:space="0" w:color="auto"/>
        <w:right w:val="none" w:sz="0" w:space="0" w:color="auto"/>
      </w:divBdr>
    </w:div>
    <w:div w:id="595938436">
      <w:bodyDiv w:val="1"/>
      <w:marLeft w:val="0"/>
      <w:marRight w:val="0"/>
      <w:marTop w:val="0"/>
      <w:marBottom w:val="0"/>
      <w:divBdr>
        <w:top w:val="none" w:sz="0" w:space="0" w:color="auto"/>
        <w:left w:val="none" w:sz="0" w:space="0" w:color="auto"/>
        <w:bottom w:val="none" w:sz="0" w:space="0" w:color="auto"/>
        <w:right w:val="none" w:sz="0" w:space="0" w:color="auto"/>
      </w:divBdr>
    </w:div>
    <w:div w:id="642852257">
      <w:bodyDiv w:val="1"/>
      <w:marLeft w:val="0"/>
      <w:marRight w:val="0"/>
      <w:marTop w:val="0"/>
      <w:marBottom w:val="0"/>
      <w:divBdr>
        <w:top w:val="none" w:sz="0" w:space="0" w:color="auto"/>
        <w:left w:val="none" w:sz="0" w:space="0" w:color="auto"/>
        <w:bottom w:val="none" w:sz="0" w:space="0" w:color="auto"/>
        <w:right w:val="none" w:sz="0" w:space="0" w:color="auto"/>
      </w:divBdr>
    </w:div>
    <w:div w:id="912588861">
      <w:bodyDiv w:val="1"/>
      <w:marLeft w:val="0"/>
      <w:marRight w:val="0"/>
      <w:marTop w:val="0"/>
      <w:marBottom w:val="0"/>
      <w:divBdr>
        <w:top w:val="none" w:sz="0" w:space="0" w:color="auto"/>
        <w:left w:val="none" w:sz="0" w:space="0" w:color="auto"/>
        <w:bottom w:val="none" w:sz="0" w:space="0" w:color="auto"/>
        <w:right w:val="none" w:sz="0" w:space="0" w:color="auto"/>
      </w:divBdr>
    </w:div>
    <w:div w:id="976184815">
      <w:bodyDiv w:val="1"/>
      <w:marLeft w:val="0"/>
      <w:marRight w:val="0"/>
      <w:marTop w:val="0"/>
      <w:marBottom w:val="0"/>
      <w:divBdr>
        <w:top w:val="none" w:sz="0" w:space="0" w:color="auto"/>
        <w:left w:val="none" w:sz="0" w:space="0" w:color="auto"/>
        <w:bottom w:val="none" w:sz="0" w:space="0" w:color="auto"/>
        <w:right w:val="none" w:sz="0" w:space="0" w:color="auto"/>
      </w:divBdr>
    </w:div>
    <w:div w:id="1063673459">
      <w:bodyDiv w:val="1"/>
      <w:marLeft w:val="0"/>
      <w:marRight w:val="0"/>
      <w:marTop w:val="0"/>
      <w:marBottom w:val="0"/>
      <w:divBdr>
        <w:top w:val="none" w:sz="0" w:space="0" w:color="auto"/>
        <w:left w:val="none" w:sz="0" w:space="0" w:color="auto"/>
        <w:bottom w:val="none" w:sz="0" w:space="0" w:color="auto"/>
        <w:right w:val="none" w:sz="0" w:space="0" w:color="auto"/>
      </w:divBdr>
    </w:div>
    <w:div w:id="1425027357">
      <w:bodyDiv w:val="1"/>
      <w:marLeft w:val="0"/>
      <w:marRight w:val="0"/>
      <w:marTop w:val="0"/>
      <w:marBottom w:val="0"/>
      <w:divBdr>
        <w:top w:val="none" w:sz="0" w:space="0" w:color="auto"/>
        <w:left w:val="none" w:sz="0" w:space="0" w:color="auto"/>
        <w:bottom w:val="none" w:sz="0" w:space="0" w:color="auto"/>
        <w:right w:val="none" w:sz="0" w:space="0" w:color="auto"/>
      </w:divBdr>
    </w:div>
    <w:div w:id="1458600801">
      <w:bodyDiv w:val="1"/>
      <w:marLeft w:val="0"/>
      <w:marRight w:val="0"/>
      <w:marTop w:val="0"/>
      <w:marBottom w:val="0"/>
      <w:divBdr>
        <w:top w:val="none" w:sz="0" w:space="0" w:color="auto"/>
        <w:left w:val="none" w:sz="0" w:space="0" w:color="auto"/>
        <w:bottom w:val="none" w:sz="0" w:space="0" w:color="auto"/>
        <w:right w:val="none" w:sz="0" w:space="0" w:color="auto"/>
      </w:divBdr>
    </w:div>
    <w:div w:id="1836413913">
      <w:bodyDiv w:val="1"/>
      <w:marLeft w:val="0"/>
      <w:marRight w:val="0"/>
      <w:marTop w:val="0"/>
      <w:marBottom w:val="0"/>
      <w:divBdr>
        <w:top w:val="none" w:sz="0" w:space="0" w:color="auto"/>
        <w:left w:val="none" w:sz="0" w:space="0" w:color="auto"/>
        <w:bottom w:val="none" w:sz="0" w:space="0" w:color="auto"/>
        <w:right w:val="none" w:sz="0" w:space="0" w:color="auto"/>
      </w:divBdr>
    </w:div>
    <w:div w:id="2022732012">
      <w:bodyDiv w:val="1"/>
      <w:marLeft w:val="0"/>
      <w:marRight w:val="0"/>
      <w:marTop w:val="0"/>
      <w:marBottom w:val="0"/>
      <w:divBdr>
        <w:top w:val="none" w:sz="0" w:space="0" w:color="auto"/>
        <w:left w:val="none" w:sz="0" w:space="0" w:color="auto"/>
        <w:bottom w:val="none" w:sz="0" w:space="0" w:color="auto"/>
        <w:right w:val="none" w:sz="0" w:space="0" w:color="auto"/>
      </w:divBdr>
    </w:div>
    <w:div w:id="2031756606">
      <w:bodyDiv w:val="1"/>
      <w:marLeft w:val="0"/>
      <w:marRight w:val="0"/>
      <w:marTop w:val="0"/>
      <w:marBottom w:val="0"/>
      <w:divBdr>
        <w:top w:val="none" w:sz="0" w:space="0" w:color="auto"/>
        <w:left w:val="none" w:sz="0" w:space="0" w:color="auto"/>
        <w:bottom w:val="none" w:sz="0" w:space="0" w:color="auto"/>
        <w:right w:val="none" w:sz="0" w:space="0" w:color="auto"/>
      </w:divBdr>
    </w:div>
    <w:div w:id="205287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eokadija.zuzo@vrm.lt" TargetMode="External"/><Relationship Id="rId4" Type="http://schemas.openxmlformats.org/officeDocument/2006/relationships/settings" Target="settings.xml"/><Relationship Id="rId9" Type="http://schemas.openxmlformats.org/officeDocument/2006/relationships/hyperlink" Target="mailto:bendrasisd@vrm.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7CFBB-B357-4CDF-9C99-A00D1D43D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4443</Words>
  <Characters>2533</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m05493</dc:creator>
  <cp:lastModifiedBy>Augenija Tamosaityte</cp:lastModifiedBy>
  <cp:revision>2</cp:revision>
  <cp:lastPrinted>2017-02-21T13:41:00Z</cp:lastPrinted>
  <dcterms:created xsi:type="dcterms:W3CDTF">2023-05-16T11:33:00Z</dcterms:created>
  <dcterms:modified xsi:type="dcterms:W3CDTF">2023-05-16T11:33:00Z</dcterms:modified>
</cp:coreProperties>
</file>