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86886" w14:textId="77777777" w:rsidR="00C15ADA" w:rsidRDefault="00C15ADA" w:rsidP="00FC7E7B">
      <w:pPr>
        <w:spacing w:after="0"/>
        <w:ind w:right="-2"/>
        <w:jc w:val="center"/>
        <w:rPr>
          <w:rFonts w:ascii="Times New Roman" w:hAnsi="Times New Roman"/>
          <w:b/>
          <w:color w:val="000000"/>
          <w:sz w:val="24"/>
          <w:szCs w:val="24"/>
        </w:rPr>
      </w:pPr>
      <w:r w:rsidRPr="00C15ADA">
        <w:rPr>
          <w:rFonts w:ascii="Times New Roman" w:hAnsi="Times New Roman"/>
          <w:b/>
          <w:color w:val="000000"/>
          <w:sz w:val="24"/>
          <w:szCs w:val="24"/>
        </w:rPr>
        <w:t>NUMATOMO TEISINIO REGULIAVIMO POVEIKIO VERTINIMO PAŽYM</w:t>
      </w:r>
      <w:r w:rsidR="00185596">
        <w:rPr>
          <w:rFonts w:ascii="Times New Roman" w:hAnsi="Times New Roman"/>
          <w:b/>
          <w:color w:val="000000"/>
          <w:sz w:val="24"/>
          <w:szCs w:val="24"/>
        </w:rPr>
        <w:t>A</w:t>
      </w:r>
    </w:p>
    <w:p w14:paraId="7AEEA1D6" w14:textId="77777777" w:rsidR="009750D2" w:rsidRDefault="009750D2" w:rsidP="00FC7E7B">
      <w:pPr>
        <w:spacing w:after="0"/>
        <w:ind w:right="-2"/>
        <w:jc w:val="center"/>
        <w:rPr>
          <w:rFonts w:ascii="Times New Roman" w:hAnsi="Times New Roman"/>
          <w:b/>
          <w:color w:val="000000"/>
          <w:sz w:val="24"/>
          <w:szCs w:val="24"/>
        </w:rPr>
      </w:pPr>
    </w:p>
    <w:p w14:paraId="2FC381AF" w14:textId="77777777" w:rsidR="00B9167D" w:rsidRDefault="00B9167D" w:rsidP="00816209">
      <w:pPr>
        <w:spacing w:after="0" w:line="240" w:lineRule="auto"/>
        <w:ind w:right="-2"/>
        <w:jc w:val="center"/>
        <w:rPr>
          <w:rFonts w:ascii="Times New Roman" w:hAnsi="Times New Roman"/>
          <w:b/>
          <w:color w:val="000000"/>
          <w:sz w:val="24"/>
          <w:szCs w:val="24"/>
        </w:rPr>
      </w:pPr>
    </w:p>
    <w:tbl>
      <w:tblPr>
        <w:tblW w:w="9996" w:type="dxa"/>
        <w:jc w:val="center"/>
        <w:tblLook w:val="00A0" w:firstRow="1" w:lastRow="0" w:firstColumn="1" w:lastColumn="0" w:noHBand="0" w:noVBand="0"/>
      </w:tblPr>
      <w:tblGrid>
        <w:gridCol w:w="2268"/>
        <w:gridCol w:w="7728"/>
      </w:tblGrid>
      <w:tr w:rsidR="00C15ADA" w:rsidRPr="00CA506A" w14:paraId="4AEB765E" w14:textId="77777777" w:rsidTr="00FC7E7B">
        <w:trPr>
          <w:jc w:val="center"/>
        </w:trPr>
        <w:tc>
          <w:tcPr>
            <w:tcW w:w="2268" w:type="dxa"/>
            <w:shd w:val="clear" w:color="auto" w:fill="auto"/>
            <w:hideMark/>
          </w:tcPr>
          <w:p w14:paraId="7A52E2A0" w14:textId="77777777" w:rsidR="00C15ADA" w:rsidRPr="00CA506A" w:rsidRDefault="00C15ADA" w:rsidP="00816209">
            <w:pPr>
              <w:tabs>
                <w:tab w:val="left" w:pos="2410"/>
              </w:tabs>
              <w:spacing w:after="0" w:line="240" w:lineRule="auto"/>
              <w:rPr>
                <w:rFonts w:ascii="Times New Roman" w:hAnsi="Times New Roman"/>
                <w:sz w:val="24"/>
                <w:szCs w:val="24"/>
                <w:shd w:val="clear" w:color="auto" w:fill="DBE5F1"/>
              </w:rPr>
            </w:pPr>
            <w:r w:rsidRPr="00B9167D">
              <w:rPr>
                <w:rFonts w:ascii="Times New Roman" w:hAnsi="Times New Roman"/>
                <w:b/>
                <w:sz w:val="24"/>
                <w:szCs w:val="24"/>
              </w:rPr>
              <w:t>Projekto</w:t>
            </w:r>
            <w:r w:rsidRPr="00B9167D">
              <w:rPr>
                <w:rFonts w:ascii="Times New Roman" w:hAnsi="Times New Roman"/>
                <w:b/>
                <w:sz w:val="24"/>
                <w:szCs w:val="24"/>
                <w:shd w:val="clear" w:color="auto" w:fill="DBE5F1"/>
              </w:rPr>
              <w:t xml:space="preserve"> </w:t>
            </w:r>
            <w:r w:rsidRPr="0050389F">
              <w:rPr>
                <w:rFonts w:ascii="Times New Roman" w:hAnsi="Times New Roman"/>
                <w:b/>
                <w:sz w:val="24"/>
                <w:szCs w:val="24"/>
              </w:rPr>
              <w:t>pavadinimas</w:t>
            </w:r>
          </w:p>
        </w:tc>
        <w:tc>
          <w:tcPr>
            <w:tcW w:w="7728" w:type="dxa"/>
            <w:shd w:val="clear" w:color="auto" w:fill="auto"/>
          </w:tcPr>
          <w:p w14:paraId="58CCFBF9" w14:textId="77777777" w:rsidR="00664346" w:rsidRPr="00720B57" w:rsidRDefault="00FB4C9D" w:rsidP="00720B57">
            <w:pPr>
              <w:tabs>
                <w:tab w:val="left" w:pos="2410"/>
              </w:tabs>
              <w:spacing w:after="0" w:line="240" w:lineRule="auto"/>
              <w:jc w:val="both"/>
              <w:rPr>
                <w:rFonts w:ascii="Times New Roman" w:hAnsi="Times New Roman"/>
                <w:sz w:val="24"/>
                <w:szCs w:val="24"/>
              </w:rPr>
            </w:pPr>
            <w:r>
              <w:rPr>
                <w:rFonts w:ascii="Times New Roman" w:hAnsi="Times New Roman"/>
                <w:bCs/>
                <w:sz w:val="24"/>
                <w:szCs w:val="24"/>
              </w:rPr>
              <w:t>Jurbarko rajono savivaldybės tarybos sprendimo „</w:t>
            </w:r>
            <w:r w:rsidRPr="00FB4C9D">
              <w:rPr>
                <w:rFonts w:ascii="Times New Roman" w:hAnsi="Times New Roman"/>
                <w:bCs/>
                <w:sz w:val="24"/>
                <w:szCs w:val="24"/>
              </w:rPr>
              <w:t>Dėl mokesčių lengvatų teikimo tvarkos aprašo patvirtinimo</w:t>
            </w:r>
            <w:r>
              <w:rPr>
                <w:rFonts w:ascii="Times New Roman" w:hAnsi="Times New Roman"/>
                <w:bCs/>
                <w:sz w:val="24"/>
                <w:szCs w:val="24"/>
              </w:rPr>
              <w:t>“</w:t>
            </w:r>
            <w:r w:rsidRPr="00FB4C9D">
              <w:rPr>
                <w:rFonts w:ascii="Times New Roman" w:hAnsi="Times New Roman"/>
                <w:bCs/>
                <w:sz w:val="24"/>
                <w:szCs w:val="24"/>
              </w:rPr>
              <w:t xml:space="preserve"> </w:t>
            </w:r>
            <w:r w:rsidR="00720B57" w:rsidRPr="00720B57">
              <w:rPr>
                <w:rFonts w:ascii="Times New Roman" w:hAnsi="Times New Roman"/>
                <w:bCs/>
                <w:sz w:val="24"/>
                <w:szCs w:val="24"/>
              </w:rPr>
              <w:t>projektas (toliau – Projektas).</w:t>
            </w:r>
          </w:p>
        </w:tc>
      </w:tr>
    </w:tbl>
    <w:p w14:paraId="4628D81A" w14:textId="77777777" w:rsidR="00C15ADA" w:rsidRPr="000C4CEA" w:rsidRDefault="00C15ADA" w:rsidP="00816209">
      <w:pPr>
        <w:shd w:val="clear" w:color="auto" w:fill="FFFFFF"/>
        <w:tabs>
          <w:tab w:val="left" w:pos="2410"/>
        </w:tabs>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15ADA" w:rsidRPr="00CA506A" w14:paraId="76AC34E9" w14:textId="77777777" w:rsidTr="0050389F">
        <w:trPr>
          <w:jc w:val="center"/>
        </w:trPr>
        <w:tc>
          <w:tcPr>
            <w:tcW w:w="2268" w:type="dxa"/>
            <w:shd w:val="clear" w:color="auto" w:fill="auto"/>
            <w:hideMark/>
          </w:tcPr>
          <w:p w14:paraId="27F74320" w14:textId="77777777" w:rsidR="00C15ADA" w:rsidRPr="0050389F" w:rsidRDefault="00C15ADA" w:rsidP="00816209">
            <w:pPr>
              <w:shd w:val="clear" w:color="auto" w:fill="FFFFFF"/>
              <w:tabs>
                <w:tab w:val="left" w:pos="2410"/>
              </w:tabs>
              <w:spacing w:after="0" w:line="240" w:lineRule="auto"/>
              <w:ind w:left="-107"/>
              <w:rPr>
                <w:rFonts w:ascii="Times New Roman" w:hAnsi="Times New Roman"/>
                <w:sz w:val="24"/>
                <w:szCs w:val="24"/>
              </w:rPr>
            </w:pPr>
            <w:r w:rsidRPr="0050389F">
              <w:rPr>
                <w:rFonts w:ascii="Times New Roman" w:hAnsi="Times New Roman"/>
                <w:b/>
                <w:sz w:val="24"/>
                <w:szCs w:val="24"/>
              </w:rPr>
              <w:t>Projekto rengėjas</w:t>
            </w:r>
          </w:p>
        </w:tc>
        <w:tc>
          <w:tcPr>
            <w:tcW w:w="7371" w:type="dxa"/>
            <w:shd w:val="clear" w:color="auto" w:fill="auto"/>
            <w:hideMark/>
          </w:tcPr>
          <w:p w14:paraId="53D6E8C2" w14:textId="77777777" w:rsidR="00C15ADA" w:rsidRPr="00CA506A" w:rsidRDefault="00FB4C9D" w:rsidP="00FE5CCA">
            <w:pPr>
              <w:shd w:val="clear" w:color="auto" w:fill="FFFFFF"/>
              <w:tabs>
                <w:tab w:val="left" w:pos="2410"/>
              </w:tabs>
              <w:spacing w:after="0" w:line="240" w:lineRule="auto"/>
              <w:ind w:left="-107"/>
              <w:jc w:val="both"/>
              <w:rPr>
                <w:rFonts w:ascii="Times New Roman" w:hAnsi="Times New Roman"/>
                <w:b/>
                <w:sz w:val="24"/>
                <w:szCs w:val="24"/>
              </w:rPr>
            </w:pPr>
            <w:r>
              <w:rPr>
                <w:rFonts w:ascii="Times New Roman" w:hAnsi="Times New Roman"/>
                <w:sz w:val="24"/>
                <w:szCs w:val="24"/>
              </w:rPr>
              <w:t>Jurbarko rajono savivaldybės administracijos Finansų skyrius.</w:t>
            </w:r>
          </w:p>
        </w:tc>
      </w:tr>
    </w:tbl>
    <w:p w14:paraId="4776D810" w14:textId="77777777" w:rsidR="00C15ADA" w:rsidRPr="000C4CEA" w:rsidRDefault="00C15ADA" w:rsidP="00816209">
      <w:pPr>
        <w:tabs>
          <w:tab w:val="left" w:pos="2410"/>
        </w:tabs>
        <w:spacing w:after="0" w:line="240" w:lineRule="auto"/>
        <w:rPr>
          <w:rFonts w:ascii="Times New Roman" w:hAnsi="Times New Roman"/>
          <w:color w:val="FF0000"/>
          <w:sz w:val="16"/>
          <w:szCs w:val="16"/>
        </w:rPr>
      </w:pPr>
    </w:p>
    <w:tbl>
      <w:tblPr>
        <w:tblW w:w="9854" w:type="dxa"/>
        <w:jc w:val="center"/>
        <w:tblLook w:val="00A0" w:firstRow="1" w:lastRow="0" w:firstColumn="1" w:lastColumn="0" w:noHBand="0" w:noVBand="0"/>
      </w:tblPr>
      <w:tblGrid>
        <w:gridCol w:w="2268"/>
        <w:gridCol w:w="7586"/>
      </w:tblGrid>
      <w:tr w:rsidR="00C15ADA" w:rsidRPr="00B9167D" w14:paraId="1B0C97A7" w14:textId="77777777" w:rsidTr="00FC7E7B">
        <w:trPr>
          <w:jc w:val="center"/>
        </w:trPr>
        <w:tc>
          <w:tcPr>
            <w:tcW w:w="2268" w:type="dxa"/>
            <w:shd w:val="clear" w:color="auto" w:fill="auto"/>
            <w:hideMark/>
          </w:tcPr>
          <w:p w14:paraId="354BBCBF" w14:textId="77777777" w:rsidR="00C15ADA" w:rsidRPr="00B9167D" w:rsidRDefault="00C15ADA" w:rsidP="00816209">
            <w:pPr>
              <w:tabs>
                <w:tab w:val="left" w:pos="2410"/>
              </w:tabs>
              <w:spacing w:after="0" w:line="240" w:lineRule="auto"/>
              <w:rPr>
                <w:rFonts w:ascii="Times New Roman" w:hAnsi="Times New Roman"/>
                <w:b/>
                <w:sz w:val="24"/>
                <w:szCs w:val="24"/>
              </w:rPr>
            </w:pPr>
            <w:r w:rsidRPr="00B9167D">
              <w:rPr>
                <w:rFonts w:ascii="Times New Roman" w:hAnsi="Times New Roman"/>
                <w:b/>
                <w:sz w:val="24"/>
                <w:szCs w:val="24"/>
              </w:rPr>
              <w:t>Projekto tikslas</w:t>
            </w:r>
          </w:p>
        </w:tc>
        <w:tc>
          <w:tcPr>
            <w:tcW w:w="7586" w:type="dxa"/>
            <w:shd w:val="clear" w:color="auto" w:fill="auto"/>
            <w:hideMark/>
          </w:tcPr>
          <w:p w14:paraId="3594CA8C" w14:textId="77777777" w:rsidR="00720B57" w:rsidRDefault="00FB4C9D" w:rsidP="00720B57">
            <w:pPr>
              <w:pStyle w:val="Pagrindinistekstas"/>
            </w:pPr>
            <w:r>
              <w:rPr>
                <w:color w:val="000000"/>
                <w:lang w:eastAsia="lt-LT"/>
              </w:rPr>
              <w:t xml:space="preserve">Nustatyti </w:t>
            </w:r>
            <w:r w:rsidRPr="00E827C4">
              <w:rPr>
                <w:color w:val="000000"/>
                <w:lang w:eastAsia="lt-LT"/>
              </w:rPr>
              <w:t xml:space="preserve">mokesčių lengvatų teikimo fiziniams ir juridiniams asmenims </w:t>
            </w:r>
            <w:r w:rsidRPr="0066312D">
              <w:rPr>
                <w:color w:val="000000"/>
                <w:lang w:eastAsia="lt-LT"/>
              </w:rPr>
              <w:t>tvarką Jurbarko rajono savivaldybė</w:t>
            </w:r>
            <w:r>
              <w:rPr>
                <w:color w:val="000000"/>
                <w:lang w:eastAsia="lt-LT"/>
              </w:rPr>
              <w:t>je.</w:t>
            </w:r>
          </w:p>
          <w:p w14:paraId="282B2A90" w14:textId="77777777" w:rsidR="00B368B6" w:rsidRPr="00B9167D" w:rsidRDefault="00B368B6" w:rsidP="0067537F">
            <w:pPr>
              <w:tabs>
                <w:tab w:val="left" w:pos="2410"/>
              </w:tabs>
              <w:spacing w:after="0" w:line="240" w:lineRule="auto"/>
              <w:jc w:val="both"/>
              <w:rPr>
                <w:rFonts w:ascii="Times New Roman" w:eastAsia="Times New Roman" w:hAnsi="Times New Roman"/>
                <w:sz w:val="24"/>
                <w:szCs w:val="24"/>
                <w:lang w:eastAsia="lt-LT"/>
              </w:rPr>
            </w:pPr>
          </w:p>
        </w:tc>
      </w:tr>
    </w:tbl>
    <w:p w14:paraId="4D22A421" w14:textId="77777777" w:rsidR="00C15ADA" w:rsidRPr="000C4CEA" w:rsidRDefault="00C15ADA" w:rsidP="00816209">
      <w:pPr>
        <w:spacing w:after="0" w:line="240" w:lineRule="auto"/>
        <w:rPr>
          <w:rFonts w:ascii="Times New Roman" w:hAnsi="Times New Roman"/>
          <w:sz w:val="16"/>
          <w:szCs w:val="16"/>
        </w:rPr>
      </w:pPr>
    </w:p>
    <w:tbl>
      <w:tblPr>
        <w:tblW w:w="9782" w:type="dxa"/>
        <w:jc w:val="center"/>
        <w:tblLook w:val="00A0" w:firstRow="1" w:lastRow="0" w:firstColumn="1" w:lastColumn="0" w:noHBand="0" w:noVBand="0"/>
      </w:tblPr>
      <w:tblGrid>
        <w:gridCol w:w="2268"/>
        <w:gridCol w:w="7371"/>
        <w:gridCol w:w="143"/>
      </w:tblGrid>
      <w:tr w:rsidR="00C15ADA" w:rsidRPr="00B9167D" w14:paraId="197CB5E1" w14:textId="77777777" w:rsidTr="00FC7E7B">
        <w:trPr>
          <w:gridAfter w:val="1"/>
          <w:wAfter w:w="143" w:type="dxa"/>
          <w:trHeight w:val="415"/>
          <w:jc w:val="center"/>
        </w:trPr>
        <w:tc>
          <w:tcPr>
            <w:tcW w:w="2268" w:type="dxa"/>
            <w:shd w:val="clear" w:color="auto" w:fill="FFFFFF"/>
          </w:tcPr>
          <w:p w14:paraId="44FF6440" w14:textId="77777777" w:rsidR="00C15ADA" w:rsidRPr="00B9167D" w:rsidRDefault="00C15ADA" w:rsidP="00816209">
            <w:pPr>
              <w:shd w:val="clear" w:color="auto" w:fill="FFFFFF"/>
              <w:spacing w:after="0" w:line="240" w:lineRule="auto"/>
              <w:rPr>
                <w:rFonts w:ascii="Times New Roman" w:hAnsi="Times New Roman"/>
                <w:sz w:val="24"/>
                <w:szCs w:val="24"/>
              </w:rPr>
            </w:pPr>
          </w:p>
        </w:tc>
        <w:tc>
          <w:tcPr>
            <w:tcW w:w="7371" w:type="dxa"/>
            <w:shd w:val="clear" w:color="auto" w:fill="FFFFFF"/>
            <w:hideMark/>
          </w:tcPr>
          <w:p w14:paraId="14B5B20F" w14:textId="77777777" w:rsidR="00C15ADA" w:rsidRPr="00B9167D" w:rsidRDefault="00C15ADA" w:rsidP="00816209">
            <w:pPr>
              <w:shd w:val="clear" w:color="auto" w:fill="FFFFFF"/>
              <w:spacing w:after="0" w:line="240" w:lineRule="auto"/>
              <w:jc w:val="center"/>
              <w:rPr>
                <w:rFonts w:ascii="Times New Roman" w:hAnsi="Times New Roman"/>
                <w:b/>
                <w:sz w:val="24"/>
                <w:szCs w:val="24"/>
              </w:rPr>
            </w:pPr>
            <w:r w:rsidRPr="00B9167D">
              <w:rPr>
                <w:rFonts w:ascii="Times New Roman" w:hAnsi="Times New Roman"/>
                <w:b/>
                <w:sz w:val="24"/>
                <w:szCs w:val="24"/>
              </w:rPr>
              <w:t xml:space="preserve">Siūlomo projekto poveikio įvertinimas </w:t>
            </w:r>
          </w:p>
        </w:tc>
      </w:tr>
      <w:tr w:rsidR="00C15ADA" w:rsidRPr="00CA506A" w14:paraId="7D8BED22" w14:textId="77777777" w:rsidTr="00FC7E7B">
        <w:trPr>
          <w:jc w:val="center"/>
        </w:trPr>
        <w:tc>
          <w:tcPr>
            <w:tcW w:w="2268" w:type="dxa"/>
            <w:shd w:val="clear" w:color="auto" w:fill="FFFFFF"/>
          </w:tcPr>
          <w:p w14:paraId="605A36B4" w14:textId="77777777" w:rsidR="00C15ADA" w:rsidRPr="00B9167D" w:rsidRDefault="00C15ADA" w:rsidP="00816209">
            <w:pPr>
              <w:spacing w:after="0" w:line="240" w:lineRule="auto"/>
              <w:rPr>
                <w:rFonts w:ascii="Times New Roman" w:hAnsi="Times New Roman"/>
                <w:b/>
                <w:sz w:val="24"/>
                <w:szCs w:val="24"/>
              </w:rPr>
            </w:pPr>
            <w:r w:rsidRPr="00977991">
              <w:rPr>
                <w:rFonts w:ascii="Times New Roman" w:hAnsi="Times New Roman"/>
                <w:b/>
                <w:sz w:val="24"/>
                <w:szCs w:val="24"/>
              </w:rPr>
              <w:t xml:space="preserve">Poveikis </w:t>
            </w:r>
            <w:r w:rsidR="00FB4C9D">
              <w:rPr>
                <w:rFonts w:ascii="Times New Roman" w:hAnsi="Times New Roman"/>
                <w:b/>
                <w:sz w:val="24"/>
                <w:szCs w:val="24"/>
              </w:rPr>
              <w:t>ekonomikai</w:t>
            </w:r>
          </w:p>
        </w:tc>
        <w:tc>
          <w:tcPr>
            <w:tcW w:w="7514" w:type="dxa"/>
            <w:gridSpan w:val="2"/>
            <w:shd w:val="clear" w:color="auto" w:fill="FFFFFF"/>
          </w:tcPr>
          <w:p w14:paraId="7FF1798B" w14:textId="77777777" w:rsidR="00720B57" w:rsidRDefault="00720B57" w:rsidP="00720B57">
            <w:pPr>
              <w:pStyle w:val="Pagrindinistekstas"/>
              <w:rPr>
                <w:bCs/>
                <w:lang w:eastAsia="en-GB"/>
              </w:rPr>
            </w:pPr>
            <w:r>
              <w:t xml:space="preserve">Projektas parengtas vadovaujantis </w:t>
            </w:r>
            <w:r w:rsidR="00FB4C9D" w:rsidRPr="00FB4C9D">
              <w:t>Lietuvos Respublikos vietos savivaldos įstatymo 16 straipsnio 2 dalies 18 punktu, Lietuvos Respublikos žemės mokesčio įstatymo 8 straipsnio 3 ir 5 dalimis, Lietuvos Respublikos nekilnojamojo turto mokesčio įstatymo 7 straipsnio 5 dalimi, Lietuvos Respublikos paveldimo turto mokesčio įstatymo 7 straipsnio 3 dalimi, Lietuvos Respublikos Vyriausybės 2002 m. lapkričio 19 d. nutarimo Nr. 1798 „Dėl nuomos mokesčio už valstybinę žemę“ 1.8 papunkčiu, Lietuvos Respublikos Vyriausybės 2003 m. lapkričio 10 d. nutarimo Nr. 1387 „Dėl žemės nuomos mokesčio už valstybinės žemės sklypų naudojimą“ 8 punktu.</w:t>
            </w:r>
          </w:p>
          <w:p w14:paraId="6DD0C7BF" w14:textId="77777777" w:rsidR="00C15ADA" w:rsidRPr="00AA1A1C" w:rsidRDefault="00FB4C9D" w:rsidP="00FB4C9D">
            <w:pPr>
              <w:pStyle w:val="Pagrindinistekstas"/>
              <w:rPr>
                <w:bCs/>
                <w:szCs w:val="24"/>
              </w:rPr>
            </w:pPr>
            <w:r>
              <w:rPr>
                <w:szCs w:val="24"/>
              </w:rPr>
              <w:t>Priėmus projektą</w:t>
            </w:r>
            <w:r w:rsidR="00720B57">
              <w:rPr>
                <w:szCs w:val="24"/>
              </w:rPr>
              <w:t xml:space="preserve"> bus</w:t>
            </w:r>
            <w:r>
              <w:rPr>
                <w:szCs w:val="24"/>
              </w:rPr>
              <w:t xml:space="preserve"> nustatyta</w:t>
            </w:r>
            <w:r w:rsidR="00720B57">
              <w:rPr>
                <w:szCs w:val="24"/>
              </w:rPr>
              <w:t xml:space="preserve"> </w:t>
            </w:r>
            <w:r w:rsidRPr="00E827C4">
              <w:rPr>
                <w:color w:val="000000"/>
                <w:lang w:eastAsia="lt-LT"/>
              </w:rPr>
              <w:t xml:space="preserve">mokesčių lengvatų teikimo fiziniams ir juridiniams asmenims </w:t>
            </w:r>
            <w:r w:rsidRPr="0066312D">
              <w:rPr>
                <w:color w:val="000000"/>
                <w:lang w:eastAsia="lt-LT"/>
              </w:rPr>
              <w:t>tvark</w:t>
            </w:r>
            <w:r>
              <w:rPr>
                <w:color w:val="000000"/>
                <w:lang w:eastAsia="lt-LT"/>
              </w:rPr>
              <w:t>a. Poveikis ekonomikai nenumatomas.</w:t>
            </w:r>
          </w:p>
        </w:tc>
      </w:tr>
    </w:tbl>
    <w:p w14:paraId="7C153034" w14:textId="77777777" w:rsidR="00C15ADA" w:rsidRPr="000C4CEA" w:rsidRDefault="00C15ADA" w:rsidP="00816209">
      <w:pPr>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15ADA" w:rsidRPr="00CA506A" w14:paraId="37957B14" w14:textId="77777777" w:rsidTr="0050389F">
        <w:trPr>
          <w:jc w:val="center"/>
        </w:trPr>
        <w:tc>
          <w:tcPr>
            <w:tcW w:w="2268" w:type="dxa"/>
            <w:shd w:val="clear" w:color="auto" w:fill="FFFFFF"/>
            <w:hideMark/>
          </w:tcPr>
          <w:p w14:paraId="53E728A9" w14:textId="77777777" w:rsidR="00C15ADA" w:rsidRPr="00CA506A" w:rsidRDefault="00C15ADA" w:rsidP="00816209">
            <w:pPr>
              <w:spacing w:after="0" w:line="240" w:lineRule="auto"/>
              <w:ind w:left="-107"/>
              <w:rPr>
                <w:rFonts w:ascii="Times New Roman" w:hAnsi="Times New Roman"/>
                <w:b/>
                <w:sz w:val="24"/>
                <w:szCs w:val="24"/>
              </w:rPr>
            </w:pPr>
            <w:r w:rsidRPr="00CA506A">
              <w:rPr>
                <w:rFonts w:ascii="Times New Roman" w:hAnsi="Times New Roman"/>
                <w:b/>
                <w:sz w:val="24"/>
                <w:szCs w:val="24"/>
              </w:rPr>
              <w:t xml:space="preserve">Poveikis </w:t>
            </w:r>
          </w:p>
          <w:p w14:paraId="660FB947" w14:textId="77777777" w:rsidR="00C15ADA" w:rsidRPr="00CA506A" w:rsidRDefault="00C15ADA" w:rsidP="00816209">
            <w:pPr>
              <w:spacing w:after="0" w:line="240" w:lineRule="auto"/>
              <w:ind w:left="-107"/>
              <w:rPr>
                <w:rFonts w:ascii="Times New Roman" w:hAnsi="Times New Roman"/>
                <w:b/>
                <w:sz w:val="24"/>
                <w:szCs w:val="24"/>
              </w:rPr>
            </w:pPr>
            <w:r w:rsidRPr="00CA506A">
              <w:rPr>
                <w:rFonts w:ascii="Times New Roman" w:hAnsi="Times New Roman"/>
                <w:b/>
                <w:sz w:val="24"/>
                <w:szCs w:val="24"/>
              </w:rPr>
              <w:t>valstybės finansams</w:t>
            </w:r>
          </w:p>
        </w:tc>
        <w:tc>
          <w:tcPr>
            <w:tcW w:w="7371" w:type="dxa"/>
            <w:shd w:val="clear" w:color="auto" w:fill="auto"/>
            <w:hideMark/>
          </w:tcPr>
          <w:p w14:paraId="0443C97D" w14:textId="77777777" w:rsidR="00C15ADA" w:rsidRPr="004D607F" w:rsidRDefault="00D43E88" w:rsidP="000C2D4F">
            <w:pPr>
              <w:spacing w:after="0" w:line="240" w:lineRule="auto"/>
              <w:ind w:left="-107"/>
              <w:jc w:val="both"/>
              <w:rPr>
                <w:rFonts w:ascii="Times New Roman" w:hAnsi="Times New Roman"/>
                <w:sz w:val="24"/>
                <w:szCs w:val="24"/>
              </w:rPr>
            </w:pPr>
            <w:r>
              <w:rPr>
                <w:rFonts w:ascii="Times New Roman" w:hAnsi="Times New Roman"/>
                <w:sz w:val="24"/>
                <w:szCs w:val="24"/>
              </w:rPr>
              <w:t>Nenumatomas</w:t>
            </w:r>
            <w:r w:rsidR="004D607F" w:rsidRPr="004D607F">
              <w:rPr>
                <w:rFonts w:ascii="Times New Roman" w:hAnsi="Times New Roman"/>
                <w:sz w:val="24"/>
                <w:szCs w:val="24"/>
              </w:rPr>
              <w:t>.</w:t>
            </w:r>
          </w:p>
        </w:tc>
      </w:tr>
    </w:tbl>
    <w:p w14:paraId="7C9F90B8" w14:textId="77777777" w:rsidR="00C15ADA" w:rsidRPr="000C4CEA" w:rsidRDefault="00C15ADA" w:rsidP="00816209">
      <w:pPr>
        <w:spacing w:after="0" w:line="240" w:lineRule="auto"/>
        <w:rPr>
          <w:rFonts w:ascii="Times New Roman" w:hAnsi="Times New Roman"/>
          <w:sz w:val="18"/>
          <w:szCs w:val="1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514"/>
      </w:tblGrid>
      <w:tr w:rsidR="00C15ADA" w:rsidRPr="00CA506A" w14:paraId="0FBC7312" w14:textId="77777777" w:rsidTr="00FC7E7B">
        <w:trPr>
          <w:jc w:val="center"/>
        </w:trPr>
        <w:tc>
          <w:tcPr>
            <w:tcW w:w="2268" w:type="dxa"/>
            <w:tcBorders>
              <w:top w:val="nil"/>
              <w:left w:val="nil"/>
              <w:bottom w:val="nil"/>
              <w:right w:val="nil"/>
            </w:tcBorders>
            <w:shd w:val="clear" w:color="auto" w:fill="FFFFFF"/>
          </w:tcPr>
          <w:p w14:paraId="107FD69C" w14:textId="77777777" w:rsidR="00C15ADA" w:rsidRPr="0074398C" w:rsidRDefault="00C15ADA" w:rsidP="00816209">
            <w:pPr>
              <w:spacing w:after="0" w:line="240" w:lineRule="auto"/>
              <w:rPr>
                <w:rFonts w:ascii="Times New Roman" w:hAnsi="Times New Roman"/>
                <w:b/>
                <w:sz w:val="24"/>
                <w:szCs w:val="24"/>
              </w:rPr>
            </w:pPr>
            <w:r w:rsidRPr="00CA506A">
              <w:rPr>
                <w:rFonts w:ascii="Times New Roman" w:hAnsi="Times New Roman"/>
                <w:b/>
                <w:sz w:val="24"/>
                <w:szCs w:val="24"/>
              </w:rPr>
              <w:t>Poveikis administracinei naštai</w:t>
            </w:r>
          </w:p>
        </w:tc>
        <w:tc>
          <w:tcPr>
            <w:tcW w:w="7514" w:type="dxa"/>
            <w:tcBorders>
              <w:top w:val="nil"/>
              <w:left w:val="nil"/>
              <w:bottom w:val="nil"/>
              <w:right w:val="nil"/>
            </w:tcBorders>
            <w:shd w:val="clear" w:color="auto" w:fill="FFFFFF"/>
            <w:hideMark/>
          </w:tcPr>
          <w:p w14:paraId="1358EA94" w14:textId="77777777" w:rsidR="00C15ADA" w:rsidRDefault="00FB4C9D" w:rsidP="00816209">
            <w:pPr>
              <w:spacing w:after="0" w:line="240" w:lineRule="auto"/>
              <w:jc w:val="both"/>
              <w:rPr>
                <w:rFonts w:ascii="Times New Roman" w:hAnsi="Times New Roman"/>
                <w:sz w:val="24"/>
                <w:szCs w:val="24"/>
              </w:rPr>
            </w:pPr>
            <w:r w:rsidRPr="00FB4C9D">
              <w:rPr>
                <w:rFonts w:ascii="Times New Roman" w:hAnsi="Times New Roman"/>
                <w:sz w:val="24"/>
                <w:szCs w:val="24"/>
              </w:rPr>
              <w:t>Sumažint</w:t>
            </w:r>
            <w:r>
              <w:rPr>
                <w:rFonts w:ascii="Times New Roman" w:hAnsi="Times New Roman"/>
                <w:sz w:val="24"/>
                <w:szCs w:val="24"/>
              </w:rPr>
              <w:t>as</w:t>
            </w:r>
            <w:r w:rsidRPr="00FB4C9D">
              <w:rPr>
                <w:rFonts w:ascii="Times New Roman" w:hAnsi="Times New Roman"/>
                <w:sz w:val="24"/>
                <w:szCs w:val="24"/>
              </w:rPr>
              <w:t xml:space="preserve"> prašymų nagrinėjimo laik</w:t>
            </w:r>
            <w:r>
              <w:rPr>
                <w:rFonts w:ascii="Times New Roman" w:hAnsi="Times New Roman"/>
                <w:sz w:val="24"/>
                <w:szCs w:val="24"/>
              </w:rPr>
              <w:t>as</w:t>
            </w:r>
            <w:r w:rsidRPr="00FB4C9D">
              <w:rPr>
                <w:rFonts w:ascii="Times New Roman" w:hAnsi="Times New Roman"/>
                <w:sz w:val="24"/>
                <w:szCs w:val="24"/>
              </w:rPr>
              <w:t xml:space="preserve"> ir greičiau pateikti atsakym</w:t>
            </w:r>
            <w:r>
              <w:rPr>
                <w:rFonts w:ascii="Times New Roman" w:hAnsi="Times New Roman"/>
                <w:sz w:val="24"/>
                <w:szCs w:val="24"/>
              </w:rPr>
              <w:t>ai</w:t>
            </w:r>
            <w:r w:rsidRPr="00FB4C9D">
              <w:rPr>
                <w:rFonts w:ascii="Times New Roman" w:hAnsi="Times New Roman"/>
                <w:sz w:val="24"/>
                <w:szCs w:val="24"/>
              </w:rPr>
              <w:t xml:space="preserve"> pareiškėjams dėl prašomų lengvatų</w:t>
            </w:r>
            <w:r>
              <w:rPr>
                <w:rFonts w:ascii="Times New Roman" w:hAnsi="Times New Roman"/>
                <w:sz w:val="24"/>
                <w:szCs w:val="24"/>
              </w:rPr>
              <w:t>.</w:t>
            </w:r>
          </w:p>
          <w:p w14:paraId="552BE351" w14:textId="77777777" w:rsidR="00FB4C9D" w:rsidRPr="003F7ECA" w:rsidRDefault="00FB4C9D" w:rsidP="00816209">
            <w:pPr>
              <w:spacing w:after="0" w:line="240" w:lineRule="auto"/>
              <w:jc w:val="both"/>
              <w:rPr>
                <w:rFonts w:ascii="Times New Roman" w:hAnsi="Times New Roman"/>
                <w:sz w:val="24"/>
                <w:szCs w:val="24"/>
              </w:rPr>
            </w:pPr>
          </w:p>
        </w:tc>
      </w:tr>
    </w:tbl>
    <w:p w14:paraId="4B972872" w14:textId="77777777" w:rsidR="00C15ADA" w:rsidRPr="00872C18" w:rsidRDefault="00C15ADA" w:rsidP="00816209">
      <w:pPr>
        <w:shd w:val="clear" w:color="auto" w:fill="FFFFFF"/>
        <w:spacing w:after="0" w:line="240" w:lineRule="auto"/>
        <w:rPr>
          <w:rFonts w:ascii="Times New Roman" w:hAnsi="Times New Roman"/>
          <w:i/>
          <w:sz w:val="16"/>
          <w:szCs w:val="16"/>
        </w:rPr>
      </w:pPr>
    </w:p>
    <w:tbl>
      <w:tblPr>
        <w:tblW w:w="9639" w:type="dxa"/>
        <w:jc w:val="center"/>
        <w:shd w:val="clear" w:color="auto" w:fill="FFFFFF"/>
        <w:tblLook w:val="00A0" w:firstRow="1" w:lastRow="0" w:firstColumn="1" w:lastColumn="0" w:noHBand="0" w:noVBand="0"/>
      </w:tblPr>
      <w:tblGrid>
        <w:gridCol w:w="9639"/>
      </w:tblGrid>
      <w:tr w:rsidR="00C15ADA" w:rsidRPr="00CA506A" w14:paraId="4085D25E" w14:textId="77777777" w:rsidTr="000C4CEA">
        <w:trPr>
          <w:trHeight w:val="317"/>
          <w:jc w:val="center"/>
        </w:trPr>
        <w:tc>
          <w:tcPr>
            <w:tcW w:w="9639" w:type="dxa"/>
            <w:vMerge w:val="restart"/>
            <w:shd w:val="clear" w:color="auto" w:fill="FFFFFF"/>
            <w:hideMark/>
          </w:tcPr>
          <w:p w14:paraId="00F76C05" w14:textId="77777777" w:rsidR="00FB4C9D" w:rsidRDefault="00FB4C9D" w:rsidP="00816209">
            <w:pPr>
              <w:shd w:val="clear" w:color="auto" w:fill="FFFFFF"/>
              <w:spacing w:after="0" w:line="240" w:lineRule="auto"/>
              <w:ind w:left="-107"/>
              <w:rPr>
                <w:rFonts w:ascii="Times New Roman" w:hAnsi="Times New Roman"/>
                <w:b/>
                <w:sz w:val="24"/>
                <w:szCs w:val="24"/>
              </w:rPr>
            </w:pPr>
            <w:r>
              <w:rPr>
                <w:rFonts w:ascii="Times New Roman" w:hAnsi="Times New Roman"/>
                <w:b/>
                <w:sz w:val="24"/>
                <w:szCs w:val="24"/>
              </w:rPr>
              <w:t xml:space="preserve">Poveikis kitoms           </w:t>
            </w:r>
            <w:r w:rsidRPr="00FB4C9D">
              <w:rPr>
                <w:rFonts w:ascii="Times New Roman" w:hAnsi="Times New Roman"/>
                <w:bCs/>
                <w:sz w:val="24"/>
                <w:szCs w:val="24"/>
              </w:rPr>
              <w:t>N</w:t>
            </w:r>
            <w:r>
              <w:rPr>
                <w:rFonts w:ascii="Times New Roman" w:hAnsi="Times New Roman"/>
                <w:bCs/>
                <w:sz w:val="24"/>
                <w:szCs w:val="24"/>
              </w:rPr>
              <w:t>enumatomas.</w:t>
            </w:r>
          </w:p>
          <w:p w14:paraId="2EF79DAF" w14:textId="77777777" w:rsidR="00FB4C9D" w:rsidRDefault="00FB4C9D" w:rsidP="00816209">
            <w:pPr>
              <w:shd w:val="clear" w:color="auto" w:fill="FFFFFF"/>
              <w:spacing w:after="0" w:line="240" w:lineRule="auto"/>
              <w:ind w:left="-107"/>
              <w:rPr>
                <w:rFonts w:ascii="Times New Roman" w:hAnsi="Times New Roman"/>
                <w:b/>
                <w:sz w:val="24"/>
                <w:szCs w:val="24"/>
              </w:rPr>
            </w:pPr>
            <w:r>
              <w:rPr>
                <w:rFonts w:ascii="Times New Roman" w:hAnsi="Times New Roman"/>
                <w:b/>
                <w:sz w:val="24"/>
                <w:szCs w:val="24"/>
              </w:rPr>
              <w:t>sritims</w:t>
            </w:r>
          </w:p>
          <w:p w14:paraId="6C69204F" w14:textId="77777777" w:rsidR="00FB4C9D" w:rsidRDefault="00FB4C9D" w:rsidP="00816209">
            <w:pPr>
              <w:shd w:val="clear" w:color="auto" w:fill="FFFFFF"/>
              <w:spacing w:after="0" w:line="240" w:lineRule="auto"/>
              <w:ind w:left="-107"/>
              <w:rPr>
                <w:rFonts w:ascii="Times New Roman" w:hAnsi="Times New Roman"/>
                <w:b/>
                <w:sz w:val="24"/>
                <w:szCs w:val="24"/>
              </w:rPr>
            </w:pPr>
          </w:p>
          <w:p w14:paraId="180964F5" w14:textId="77777777" w:rsidR="000C2D4F" w:rsidRDefault="00C15ADA" w:rsidP="00816209">
            <w:pPr>
              <w:shd w:val="clear" w:color="auto" w:fill="FFFFFF"/>
              <w:spacing w:after="0" w:line="240" w:lineRule="auto"/>
              <w:ind w:left="-107"/>
              <w:rPr>
                <w:rFonts w:ascii="Times New Roman" w:hAnsi="Times New Roman"/>
                <w:b/>
                <w:sz w:val="24"/>
                <w:szCs w:val="24"/>
              </w:rPr>
            </w:pPr>
            <w:r w:rsidRPr="00CA506A">
              <w:rPr>
                <w:rFonts w:ascii="Times New Roman" w:hAnsi="Times New Roman"/>
                <w:b/>
                <w:sz w:val="24"/>
                <w:szCs w:val="24"/>
              </w:rPr>
              <w:t xml:space="preserve">Kita svarbi </w:t>
            </w:r>
          </w:p>
          <w:p w14:paraId="3B72DC9A" w14:textId="77777777" w:rsidR="00C15ADA" w:rsidRPr="00CA506A" w:rsidRDefault="00C15ADA" w:rsidP="00816209">
            <w:pPr>
              <w:shd w:val="clear" w:color="auto" w:fill="FFFFFF"/>
              <w:spacing w:after="0" w:line="240" w:lineRule="auto"/>
              <w:ind w:left="-107"/>
              <w:rPr>
                <w:rFonts w:ascii="Times New Roman" w:hAnsi="Times New Roman"/>
                <w:b/>
                <w:sz w:val="24"/>
                <w:szCs w:val="24"/>
              </w:rPr>
            </w:pPr>
            <w:r w:rsidRPr="00CA506A">
              <w:rPr>
                <w:rFonts w:ascii="Times New Roman" w:hAnsi="Times New Roman"/>
                <w:b/>
                <w:sz w:val="24"/>
                <w:szCs w:val="24"/>
              </w:rPr>
              <w:t>informacija</w:t>
            </w:r>
            <w:r w:rsidR="00664346" w:rsidRPr="00CA506A">
              <w:rPr>
                <w:rFonts w:ascii="Times New Roman" w:hAnsi="Times New Roman"/>
                <w:sz w:val="24"/>
                <w:szCs w:val="24"/>
              </w:rPr>
              <w:t xml:space="preserve"> </w:t>
            </w:r>
            <w:r w:rsidR="000C2D4F">
              <w:rPr>
                <w:rFonts w:ascii="Times New Roman" w:hAnsi="Times New Roman"/>
                <w:sz w:val="24"/>
                <w:szCs w:val="24"/>
              </w:rPr>
              <w:t xml:space="preserve">         </w:t>
            </w:r>
            <w:r w:rsidR="00FB4C9D">
              <w:rPr>
                <w:rFonts w:ascii="Times New Roman" w:hAnsi="Times New Roman"/>
                <w:sz w:val="24"/>
                <w:szCs w:val="24"/>
              </w:rPr>
              <w:t xml:space="preserve">         </w:t>
            </w:r>
            <w:r w:rsidR="00664346" w:rsidRPr="00CA506A">
              <w:rPr>
                <w:rFonts w:ascii="Times New Roman" w:hAnsi="Times New Roman"/>
                <w:sz w:val="24"/>
                <w:szCs w:val="24"/>
              </w:rPr>
              <w:t>Nėra.</w:t>
            </w:r>
          </w:p>
        </w:tc>
      </w:tr>
      <w:tr w:rsidR="00C15ADA" w:rsidRPr="00CA506A" w14:paraId="1571FD84" w14:textId="77777777" w:rsidTr="00872C18">
        <w:trPr>
          <w:trHeight w:val="317"/>
          <w:jc w:val="center"/>
        </w:trPr>
        <w:tc>
          <w:tcPr>
            <w:tcW w:w="0" w:type="auto"/>
            <w:vMerge/>
            <w:shd w:val="clear" w:color="auto" w:fill="FFFFFF"/>
            <w:vAlign w:val="center"/>
            <w:hideMark/>
          </w:tcPr>
          <w:p w14:paraId="68E4327E" w14:textId="77777777" w:rsidR="00A96AF8" w:rsidRDefault="00A96AF8" w:rsidP="00E27A43">
            <w:pPr>
              <w:spacing w:after="0" w:line="240" w:lineRule="auto"/>
              <w:rPr>
                <w:rFonts w:ascii="Times New Roman" w:hAnsi="Times New Roman"/>
                <w:b/>
                <w:sz w:val="24"/>
                <w:szCs w:val="24"/>
              </w:rPr>
            </w:pPr>
          </w:p>
        </w:tc>
      </w:tr>
    </w:tbl>
    <w:p w14:paraId="51178074" w14:textId="77777777" w:rsidR="000C2D4F" w:rsidRDefault="000C2D4F" w:rsidP="00816209">
      <w:pPr>
        <w:pStyle w:val="ListParagraph1"/>
        <w:ind w:left="0"/>
        <w:jc w:val="both"/>
        <w:rPr>
          <w:b/>
          <w:szCs w:val="24"/>
        </w:rPr>
      </w:pPr>
    </w:p>
    <w:p w14:paraId="0DA7B145" w14:textId="77777777" w:rsidR="00C15ADA" w:rsidRDefault="00C15ADA" w:rsidP="00816209">
      <w:pPr>
        <w:pStyle w:val="ListParagraph1"/>
        <w:ind w:left="0"/>
        <w:jc w:val="both"/>
        <w:rPr>
          <w:b/>
          <w:szCs w:val="24"/>
        </w:rPr>
      </w:pPr>
      <w:r w:rsidRPr="00C15ADA">
        <w:rPr>
          <w:b/>
          <w:szCs w:val="24"/>
        </w:rPr>
        <w:t>Informacija apie asmenį ir instituciją, atsakingą už poveikio vertinimą</w:t>
      </w:r>
    </w:p>
    <w:p w14:paraId="75485059" w14:textId="77777777" w:rsidR="000C2D4F" w:rsidRPr="00C15ADA" w:rsidRDefault="000C2D4F" w:rsidP="00816209">
      <w:pPr>
        <w:pStyle w:val="ListParagraph1"/>
        <w:ind w:left="0"/>
        <w:jc w:val="both"/>
        <w:rPr>
          <w:b/>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6732"/>
      </w:tblGrid>
      <w:tr w:rsidR="001C1659" w:rsidRPr="00CA506A" w14:paraId="13F435AB" w14:textId="77777777" w:rsidTr="00FC7E7B">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723F4D95" w14:textId="77777777" w:rsidR="001C1659" w:rsidRPr="00C15ADA" w:rsidRDefault="001C1659" w:rsidP="00816209">
            <w:pPr>
              <w:pStyle w:val="ListParagraph1"/>
              <w:ind w:left="0"/>
              <w:rPr>
                <w:szCs w:val="24"/>
              </w:rPr>
            </w:pPr>
            <w:r w:rsidRPr="00C15ADA">
              <w:rPr>
                <w:szCs w:val="24"/>
              </w:rPr>
              <w:t>Vardas ir pavardė</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19032A9" w14:textId="77777777" w:rsidR="001C1659" w:rsidRPr="00CA506A" w:rsidRDefault="00FB4C9D" w:rsidP="00816209">
            <w:pPr>
              <w:pStyle w:val="ListParagraph1"/>
              <w:ind w:left="0"/>
              <w:rPr>
                <w:szCs w:val="24"/>
              </w:rPr>
            </w:pPr>
            <w:r>
              <w:rPr>
                <w:szCs w:val="24"/>
              </w:rPr>
              <w:t xml:space="preserve">Gražina </w:t>
            </w:r>
            <w:proofErr w:type="spellStart"/>
            <w:r>
              <w:rPr>
                <w:szCs w:val="24"/>
              </w:rPr>
              <w:t>Ilgevičienė</w:t>
            </w:r>
            <w:proofErr w:type="spellEnd"/>
          </w:p>
        </w:tc>
      </w:tr>
      <w:tr w:rsidR="001C1659" w:rsidRPr="00CA506A" w14:paraId="10BAB116" w14:textId="77777777" w:rsidTr="00FC7E7B">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1ABBA469" w14:textId="77777777" w:rsidR="001C1659" w:rsidRPr="00C15ADA" w:rsidRDefault="001C1659" w:rsidP="00816209">
            <w:pPr>
              <w:pStyle w:val="ListParagraph1"/>
              <w:ind w:left="0"/>
              <w:rPr>
                <w:b/>
                <w:szCs w:val="24"/>
              </w:rPr>
            </w:pPr>
            <w:r w:rsidRPr="00C15ADA">
              <w:rPr>
                <w:szCs w:val="24"/>
              </w:rPr>
              <w:t>Pareigos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9F1378" w14:textId="77777777" w:rsidR="001C1659" w:rsidRPr="00CA506A" w:rsidRDefault="00FB4C9D" w:rsidP="00816209">
            <w:pPr>
              <w:pStyle w:val="ListParagraph1"/>
              <w:ind w:left="0"/>
              <w:rPr>
                <w:szCs w:val="24"/>
              </w:rPr>
            </w:pPr>
            <w:r>
              <w:rPr>
                <w:szCs w:val="24"/>
              </w:rPr>
              <w:t>Vyriausioji specialistė</w:t>
            </w:r>
          </w:p>
        </w:tc>
      </w:tr>
      <w:tr w:rsidR="001C1659" w:rsidRPr="00CA506A" w14:paraId="5CDD2B03" w14:textId="77777777" w:rsidTr="00FC7E7B">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65284396" w14:textId="77777777" w:rsidR="001C1659" w:rsidRPr="00C15ADA" w:rsidRDefault="001C1659" w:rsidP="00816209">
            <w:pPr>
              <w:pStyle w:val="ListParagraph1"/>
              <w:ind w:left="0"/>
              <w:rPr>
                <w:b/>
                <w:szCs w:val="24"/>
              </w:rPr>
            </w:pPr>
            <w:r w:rsidRPr="00C15ADA">
              <w:rPr>
                <w:szCs w:val="24"/>
              </w:rPr>
              <w:t>Institucija (padalinys)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B5C897" w14:textId="77777777" w:rsidR="001C1659" w:rsidRPr="00CA506A" w:rsidRDefault="00FB4C9D" w:rsidP="00332673">
            <w:pPr>
              <w:pStyle w:val="ListParagraph1"/>
              <w:ind w:left="0"/>
              <w:rPr>
                <w:szCs w:val="24"/>
              </w:rPr>
            </w:pPr>
            <w:r>
              <w:rPr>
                <w:szCs w:val="24"/>
              </w:rPr>
              <w:t>Jurbarko rajono savivaldybės administracijos Finansų skyrius</w:t>
            </w:r>
          </w:p>
        </w:tc>
      </w:tr>
      <w:tr w:rsidR="001C1659" w:rsidRPr="00CA506A" w14:paraId="4866BF95" w14:textId="77777777" w:rsidTr="00FC7E7B">
        <w:trPr>
          <w:trHeight w:val="400"/>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14:paraId="2BC7E9FB" w14:textId="77777777" w:rsidR="001C1659" w:rsidRPr="00C15ADA" w:rsidRDefault="001C1659" w:rsidP="00816209">
            <w:pPr>
              <w:pStyle w:val="ListParagraph1"/>
              <w:ind w:left="0"/>
              <w:rPr>
                <w:szCs w:val="24"/>
              </w:rPr>
            </w:pPr>
            <w:r w:rsidRPr="00C15ADA">
              <w:rPr>
                <w:szCs w:val="24"/>
              </w:rPr>
              <w:t>Telefono numeris ir elektroninio pašto adresas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vAlign w:val="bottom"/>
          </w:tcPr>
          <w:p w14:paraId="2F681E7F" w14:textId="77777777" w:rsidR="001C1659" w:rsidRPr="00CA506A" w:rsidRDefault="001C1659" w:rsidP="00FB4C9D">
            <w:pPr>
              <w:pStyle w:val="ListParagraph1"/>
              <w:ind w:left="0"/>
              <w:rPr>
                <w:szCs w:val="24"/>
              </w:rPr>
            </w:pPr>
            <w:r w:rsidRPr="00CA506A">
              <w:rPr>
                <w:szCs w:val="24"/>
              </w:rPr>
              <w:t>Tel.</w:t>
            </w:r>
            <w:r w:rsidR="00FB4C9D">
              <w:t xml:space="preserve"> </w:t>
            </w:r>
            <w:r w:rsidR="00FB4C9D" w:rsidRPr="00FB4C9D">
              <w:rPr>
                <w:szCs w:val="24"/>
              </w:rPr>
              <w:t>(8 447) 70 156</w:t>
            </w:r>
            <w:r w:rsidR="00332673">
              <w:rPr>
                <w:szCs w:val="24"/>
              </w:rPr>
              <w:t>,</w:t>
            </w:r>
            <w:r w:rsidRPr="00CA506A">
              <w:rPr>
                <w:szCs w:val="24"/>
              </w:rPr>
              <w:t xml:space="preserve"> el. paštas: </w:t>
            </w:r>
            <w:r w:rsidR="00FB4C9D" w:rsidRPr="00FB4C9D">
              <w:rPr>
                <w:szCs w:val="24"/>
              </w:rPr>
              <w:t>grazina.ilgeviciene@jurbarkas.lt</w:t>
            </w:r>
          </w:p>
        </w:tc>
      </w:tr>
    </w:tbl>
    <w:p w14:paraId="28D0A1FA" w14:textId="77777777" w:rsidR="00C15ADA" w:rsidRDefault="00C15ADA" w:rsidP="00FC7E7B">
      <w:pPr>
        <w:tabs>
          <w:tab w:val="left" w:pos="2065"/>
        </w:tabs>
      </w:pPr>
    </w:p>
    <w:p w14:paraId="66E2CE68" w14:textId="77777777" w:rsidR="00332673" w:rsidRPr="00FC7E7B" w:rsidRDefault="00332673" w:rsidP="00332673">
      <w:pPr>
        <w:tabs>
          <w:tab w:val="left" w:pos="2065"/>
        </w:tabs>
        <w:jc w:val="center"/>
      </w:pPr>
      <w:r>
        <w:t>____________________________</w:t>
      </w:r>
    </w:p>
    <w:sectPr w:rsidR="00332673" w:rsidRPr="00FC7E7B" w:rsidSect="00FC7E7B">
      <w:pgSz w:w="11906" w:h="16838"/>
      <w:pgMar w:top="851" w:right="567" w:bottom="1134" w:left="1418" w:header="567" w:footer="26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C6A1" w14:textId="77777777" w:rsidR="005A7343" w:rsidRDefault="005A7343" w:rsidP="00FC7E7B">
      <w:pPr>
        <w:spacing w:after="0" w:line="240" w:lineRule="auto"/>
      </w:pPr>
      <w:r>
        <w:separator/>
      </w:r>
    </w:p>
  </w:endnote>
  <w:endnote w:type="continuationSeparator" w:id="0">
    <w:p w14:paraId="4DBE4794" w14:textId="77777777" w:rsidR="005A7343" w:rsidRDefault="005A7343" w:rsidP="00FC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5FE30" w14:textId="77777777" w:rsidR="005A7343" w:rsidRDefault="005A7343" w:rsidP="00FC7E7B">
      <w:pPr>
        <w:spacing w:after="0" w:line="240" w:lineRule="auto"/>
      </w:pPr>
      <w:r>
        <w:separator/>
      </w:r>
    </w:p>
  </w:footnote>
  <w:footnote w:type="continuationSeparator" w:id="0">
    <w:p w14:paraId="5FCB61D5" w14:textId="77777777" w:rsidR="005A7343" w:rsidRDefault="005A7343" w:rsidP="00FC7E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DA"/>
    <w:rsid w:val="00033998"/>
    <w:rsid w:val="00045506"/>
    <w:rsid w:val="00063DCA"/>
    <w:rsid w:val="00087F9A"/>
    <w:rsid w:val="00097F64"/>
    <w:rsid w:val="000C2D4F"/>
    <w:rsid w:val="000C4CEA"/>
    <w:rsid w:val="00125C9D"/>
    <w:rsid w:val="001354D7"/>
    <w:rsid w:val="001813AB"/>
    <w:rsid w:val="00185596"/>
    <w:rsid w:val="00186831"/>
    <w:rsid w:val="00193B32"/>
    <w:rsid w:val="001B7EA3"/>
    <w:rsid w:val="001C1659"/>
    <w:rsid w:val="001C5830"/>
    <w:rsid w:val="00224D60"/>
    <w:rsid w:val="00231EFF"/>
    <w:rsid w:val="0023413B"/>
    <w:rsid w:val="0025522A"/>
    <w:rsid w:val="002718BD"/>
    <w:rsid w:val="002C7C54"/>
    <w:rsid w:val="002D0BB7"/>
    <w:rsid w:val="002D13CE"/>
    <w:rsid w:val="002D48B7"/>
    <w:rsid w:val="003205A4"/>
    <w:rsid w:val="0033233F"/>
    <w:rsid w:val="00332673"/>
    <w:rsid w:val="0033308F"/>
    <w:rsid w:val="00344F17"/>
    <w:rsid w:val="00365EAD"/>
    <w:rsid w:val="00391D1E"/>
    <w:rsid w:val="003B14E8"/>
    <w:rsid w:val="003B6542"/>
    <w:rsid w:val="003F475B"/>
    <w:rsid w:val="003F66DF"/>
    <w:rsid w:val="003F7ECA"/>
    <w:rsid w:val="00431C9D"/>
    <w:rsid w:val="004533BF"/>
    <w:rsid w:val="00466962"/>
    <w:rsid w:val="004A5E97"/>
    <w:rsid w:val="004B25C7"/>
    <w:rsid w:val="004B7D91"/>
    <w:rsid w:val="004D52BA"/>
    <w:rsid w:val="004D607F"/>
    <w:rsid w:val="004D6846"/>
    <w:rsid w:val="004E3EDE"/>
    <w:rsid w:val="004E5CE8"/>
    <w:rsid w:val="0050389F"/>
    <w:rsid w:val="005276CA"/>
    <w:rsid w:val="00534D7B"/>
    <w:rsid w:val="00553711"/>
    <w:rsid w:val="0055458C"/>
    <w:rsid w:val="00581CC9"/>
    <w:rsid w:val="005A7343"/>
    <w:rsid w:val="005F2FDF"/>
    <w:rsid w:val="005F563B"/>
    <w:rsid w:val="00615D70"/>
    <w:rsid w:val="006432A2"/>
    <w:rsid w:val="00654DF4"/>
    <w:rsid w:val="00664346"/>
    <w:rsid w:val="00670BC7"/>
    <w:rsid w:val="0067537F"/>
    <w:rsid w:val="00681DA3"/>
    <w:rsid w:val="006E7FB7"/>
    <w:rsid w:val="006F3DB3"/>
    <w:rsid w:val="00720B57"/>
    <w:rsid w:val="007357CE"/>
    <w:rsid w:val="0074398C"/>
    <w:rsid w:val="007553D1"/>
    <w:rsid w:val="00780683"/>
    <w:rsid w:val="00792E42"/>
    <w:rsid w:val="007D2BDD"/>
    <w:rsid w:val="007F25CE"/>
    <w:rsid w:val="00816209"/>
    <w:rsid w:val="00835E6F"/>
    <w:rsid w:val="00872C18"/>
    <w:rsid w:val="00893594"/>
    <w:rsid w:val="008E1286"/>
    <w:rsid w:val="00911D15"/>
    <w:rsid w:val="009750D2"/>
    <w:rsid w:val="009766DB"/>
    <w:rsid w:val="00977991"/>
    <w:rsid w:val="009A136B"/>
    <w:rsid w:val="009E76D1"/>
    <w:rsid w:val="009F6C7B"/>
    <w:rsid w:val="00A008E0"/>
    <w:rsid w:val="00A2692D"/>
    <w:rsid w:val="00A7083B"/>
    <w:rsid w:val="00A86B5F"/>
    <w:rsid w:val="00A90158"/>
    <w:rsid w:val="00A90717"/>
    <w:rsid w:val="00A96AF8"/>
    <w:rsid w:val="00AA1A1C"/>
    <w:rsid w:val="00AA1EE6"/>
    <w:rsid w:val="00AA484C"/>
    <w:rsid w:val="00AB1123"/>
    <w:rsid w:val="00AC66BA"/>
    <w:rsid w:val="00B21049"/>
    <w:rsid w:val="00B368B6"/>
    <w:rsid w:val="00B52897"/>
    <w:rsid w:val="00B9167D"/>
    <w:rsid w:val="00B92F5C"/>
    <w:rsid w:val="00BB0948"/>
    <w:rsid w:val="00BB1D20"/>
    <w:rsid w:val="00BC636E"/>
    <w:rsid w:val="00C15ADA"/>
    <w:rsid w:val="00C25A2B"/>
    <w:rsid w:val="00C62E85"/>
    <w:rsid w:val="00C62F18"/>
    <w:rsid w:val="00C861E2"/>
    <w:rsid w:val="00CA506A"/>
    <w:rsid w:val="00CA7D3B"/>
    <w:rsid w:val="00CB0D0B"/>
    <w:rsid w:val="00CB1231"/>
    <w:rsid w:val="00CF4FA2"/>
    <w:rsid w:val="00D03775"/>
    <w:rsid w:val="00D2394F"/>
    <w:rsid w:val="00D23BEF"/>
    <w:rsid w:val="00D43E88"/>
    <w:rsid w:val="00E27A43"/>
    <w:rsid w:val="00E35136"/>
    <w:rsid w:val="00E36C09"/>
    <w:rsid w:val="00E3708A"/>
    <w:rsid w:val="00E472B1"/>
    <w:rsid w:val="00E93CE5"/>
    <w:rsid w:val="00EC2942"/>
    <w:rsid w:val="00EC7306"/>
    <w:rsid w:val="00EC7614"/>
    <w:rsid w:val="00EE2341"/>
    <w:rsid w:val="00EF2DCD"/>
    <w:rsid w:val="00EF654D"/>
    <w:rsid w:val="00F20699"/>
    <w:rsid w:val="00F21888"/>
    <w:rsid w:val="00F35A4C"/>
    <w:rsid w:val="00F35B66"/>
    <w:rsid w:val="00F57041"/>
    <w:rsid w:val="00F77C8B"/>
    <w:rsid w:val="00FB4C9D"/>
    <w:rsid w:val="00FC7E7B"/>
    <w:rsid w:val="00FE5CC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9AA"/>
  <w15:docId w15:val="{489B7656-0D97-4652-B0F0-7F583E5D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83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 w:type="paragraph" w:styleId="Pagrindinistekstas">
    <w:name w:val="Body Text"/>
    <w:basedOn w:val="prastasis"/>
    <w:link w:val="PagrindinistekstasDiagrama"/>
    <w:rsid w:val="00B52897"/>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B52897"/>
    <w:rPr>
      <w:rFonts w:ascii="Times New Roman" w:eastAsia="Times New Roman" w:hAnsi="Times New Roman"/>
      <w:sz w:val="24"/>
      <w:lang w:eastAsia="en-US"/>
    </w:rPr>
  </w:style>
  <w:style w:type="paragraph" w:styleId="Porat">
    <w:name w:val="footer"/>
    <w:basedOn w:val="prastasis"/>
    <w:link w:val="PoratDiagrama"/>
    <w:uiPriority w:val="99"/>
    <w:semiHidden/>
    <w:unhideWhenUsed/>
    <w:rsid w:val="00FC7E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C7E7B"/>
    <w:rPr>
      <w:sz w:val="22"/>
      <w:szCs w:val="22"/>
      <w:lang w:eastAsia="en-US"/>
    </w:rPr>
  </w:style>
  <w:style w:type="paragraph" w:customStyle="1" w:styleId="Style32">
    <w:name w:val="Style32"/>
    <w:basedOn w:val="prastasis"/>
    <w:rsid w:val="003B14E8"/>
    <w:pPr>
      <w:widowControl w:val="0"/>
      <w:autoSpaceDE w:val="0"/>
      <w:autoSpaceDN w:val="0"/>
      <w:adjustRightInd w:val="0"/>
      <w:spacing w:after="0" w:line="274" w:lineRule="exact"/>
      <w:ind w:firstLine="566"/>
      <w:jc w:val="both"/>
    </w:pPr>
    <w:rPr>
      <w:rFonts w:ascii="Times New Roman" w:eastAsia="Times New Roman" w:hAnsi="Times New Roman"/>
      <w:sz w:val="24"/>
      <w:szCs w:val="24"/>
      <w:lang w:eastAsia="lt-LT"/>
    </w:rPr>
  </w:style>
  <w:style w:type="character" w:customStyle="1" w:styleId="FontStyle53">
    <w:name w:val="Font Style53"/>
    <w:rsid w:val="003B14E8"/>
    <w:rPr>
      <w:rFonts w:ascii="Times New Roman" w:hAnsi="Times New Roman" w:cs="Times New Roman"/>
      <w:b/>
      <w:bCs/>
      <w:sz w:val="22"/>
      <w:szCs w:val="22"/>
    </w:rPr>
  </w:style>
  <w:style w:type="paragraph" w:customStyle="1" w:styleId="Style35">
    <w:name w:val="Style35"/>
    <w:basedOn w:val="prastasis"/>
    <w:rsid w:val="00332673"/>
    <w:pPr>
      <w:widowControl w:val="0"/>
      <w:autoSpaceDE w:val="0"/>
      <w:autoSpaceDN w:val="0"/>
      <w:adjustRightInd w:val="0"/>
      <w:spacing w:after="0" w:line="274" w:lineRule="exact"/>
    </w:pPr>
    <w:rPr>
      <w:rFonts w:ascii="Times New Roman" w:eastAsia="Times New Roman" w:hAnsi="Times New Roman"/>
      <w:sz w:val="24"/>
      <w:szCs w:val="24"/>
      <w:lang w:eastAsia="lt-LT"/>
    </w:rPr>
  </w:style>
  <w:style w:type="paragraph" w:styleId="Pataisymai">
    <w:name w:val="Revision"/>
    <w:hidden/>
    <w:uiPriority w:val="99"/>
    <w:semiHidden/>
    <w:rsid w:val="00720B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8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g-dubickaite</dc:creator>
  <cp:lastModifiedBy>Grazina</cp:lastModifiedBy>
  <cp:revision>2</cp:revision>
  <dcterms:created xsi:type="dcterms:W3CDTF">2020-04-30T06:22:00Z</dcterms:created>
  <dcterms:modified xsi:type="dcterms:W3CDTF">2020-04-30T06:22:00Z</dcterms:modified>
</cp:coreProperties>
</file>